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313DE" w14:textId="2AF1D50D" w:rsidR="001258D0" w:rsidRDefault="00026578">
      <w:pPr>
        <w:jc w:val="center"/>
        <w:rPr>
          <w:b/>
          <w:sz w:val="28"/>
          <w:lang w:val="es-CO"/>
        </w:rPr>
      </w:pPr>
      <w:r w:rsidRPr="006E088E">
        <w:rPr>
          <w:b/>
          <w:sz w:val="28"/>
          <w:lang w:val="es-CO"/>
        </w:rPr>
        <w:t xml:space="preserve">PROTOCOLO TÉCNICO DE OPERACIÓN, CONTROL Y MONITOREO DE LA </w:t>
      </w:r>
      <w:proofErr w:type="spellStart"/>
      <w:r w:rsidRPr="006E088E">
        <w:rPr>
          <w:b/>
          <w:sz w:val="28"/>
          <w:lang w:val="es-CO"/>
        </w:rPr>
        <w:t>PTARI</w:t>
      </w:r>
      <w:proofErr w:type="spellEnd"/>
    </w:p>
    <w:p w14:paraId="336E0C02" w14:textId="77777777" w:rsidR="001258D0" w:rsidRPr="006E088E" w:rsidRDefault="00026578">
      <w:pPr>
        <w:jc w:val="center"/>
        <w:rPr>
          <w:lang w:val="es-CO"/>
        </w:rPr>
      </w:pPr>
      <w:r w:rsidRPr="006E088E">
        <w:rPr>
          <w:b/>
          <w:sz w:val="22"/>
          <w:lang w:val="es-CO"/>
        </w:rPr>
        <w:t>Sistema de Tratamiento de Aguas Residuales Industriales</w:t>
      </w:r>
    </w:p>
    <w:p w14:paraId="1FCF72D5" w14:textId="77777777" w:rsidR="001258D0" w:rsidRPr="006E088E" w:rsidRDefault="00026578">
      <w:pPr>
        <w:jc w:val="center"/>
        <w:rPr>
          <w:lang w:val="es-CO"/>
        </w:rPr>
      </w:pPr>
      <w:r w:rsidRPr="006E088E">
        <w:rPr>
          <w:b/>
          <w:sz w:val="22"/>
          <w:lang w:val="es-CO"/>
        </w:rPr>
        <w:t>Penagos Hermanos y Compañía S.A.S.</w:t>
      </w:r>
    </w:p>
    <w:tbl>
      <w:tblPr>
        <w:tblStyle w:val="Tablaconcuadrcula"/>
        <w:tblW w:w="0" w:type="auto"/>
        <w:jc w:val="center"/>
        <w:tblLook w:val="04A0" w:firstRow="1" w:lastRow="0" w:firstColumn="1" w:lastColumn="0" w:noHBand="0" w:noVBand="1"/>
      </w:tblPr>
      <w:tblGrid>
        <w:gridCol w:w="2442"/>
        <w:gridCol w:w="6414"/>
      </w:tblGrid>
      <w:tr w:rsidR="001258D0" w:rsidRPr="006E088E" w14:paraId="482545ED" w14:textId="77777777">
        <w:trPr>
          <w:jc w:val="center"/>
        </w:trPr>
        <w:tc>
          <w:tcPr>
            <w:tcW w:w="2592" w:type="dxa"/>
            <w:shd w:val="clear" w:color="auto" w:fill="D9EAF7"/>
            <w:vAlign w:val="center"/>
          </w:tcPr>
          <w:p w14:paraId="74752181" w14:textId="77777777" w:rsidR="001258D0" w:rsidRPr="006E088E" w:rsidRDefault="00026578">
            <w:pPr>
              <w:rPr>
                <w:lang w:val="es-CO"/>
              </w:rPr>
            </w:pPr>
            <w:r w:rsidRPr="006E088E">
              <w:rPr>
                <w:b/>
                <w:lang w:val="es-CO"/>
              </w:rPr>
              <w:t>Campo</w:t>
            </w:r>
          </w:p>
        </w:tc>
        <w:tc>
          <w:tcPr>
            <w:tcW w:w="6912" w:type="dxa"/>
            <w:shd w:val="clear" w:color="auto" w:fill="D9EAF7"/>
            <w:vAlign w:val="center"/>
          </w:tcPr>
          <w:p w14:paraId="4C9340AF" w14:textId="77777777" w:rsidR="001258D0" w:rsidRPr="006E088E" w:rsidRDefault="00026578">
            <w:pPr>
              <w:rPr>
                <w:lang w:val="es-CO"/>
              </w:rPr>
            </w:pPr>
            <w:r w:rsidRPr="006E088E">
              <w:rPr>
                <w:b/>
                <w:lang w:val="es-CO"/>
              </w:rPr>
              <w:t>Información</w:t>
            </w:r>
          </w:p>
        </w:tc>
      </w:tr>
      <w:tr w:rsidR="001258D0" w:rsidRPr="006E088E" w14:paraId="4EC8482C" w14:textId="77777777">
        <w:trPr>
          <w:jc w:val="center"/>
        </w:trPr>
        <w:tc>
          <w:tcPr>
            <w:tcW w:w="2592" w:type="dxa"/>
            <w:vAlign w:val="center"/>
          </w:tcPr>
          <w:p w14:paraId="58F87275" w14:textId="77777777" w:rsidR="001258D0" w:rsidRPr="006E088E" w:rsidRDefault="00026578">
            <w:pPr>
              <w:rPr>
                <w:lang w:val="es-CO"/>
              </w:rPr>
            </w:pPr>
            <w:r w:rsidRPr="006E088E">
              <w:rPr>
                <w:lang w:val="es-CO"/>
              </w:rPr>
              <w:t>Código</w:t>
            </w:r>
          </w:p>
        </w:tc>
        <w:tc>
          <w:tcPr>
            <w:tcW w:w="6912" w:type="dxa"/>
            <w:vAlign w:val="center"/>
          </w:tcPr>
          <w:p w14:paraId="4E4BD8C8" w14:textId="77777777" w:rsidR="001258D0" w:rsidRPr="006E088E" w:rsidRDefault="00026578">
            <w:pPr>
              <w:rPr>
                <w:lang w:val="es-CO"/>
              </w:rPr>
            </w:pPr>
            <w:r w:rsidRPr="006E088E">
              <w:rPr>
                <w:lang w:val="es-CO"/>
              </w:rPr>
              <w:t>PT-</w:t>
            </w:r>
            <w:proofErr w:type="spellStart"/>
            <w:r w:rsidRPr="006E088E">
              <w:rPr>
                <w:lang w:val="es-CO"/>
              </w:rPr>
              <w:t>PTARI</w:t>
            </w:r>
            <w:proofErr w:type="spellEnd"/>
            <w:r w:rsidRPr="006E088E">
              <w:rPr>
                <w:lang w:val="es-CO"/>
              </w:rPr>
              <w:t>-001</w:t>
            </w:r>
          </w:p>
        </w:tc>
      </w:tr>
      <w:tr w:rsidR="001258D0" w:rsidRPr="006E088E" w14:paraId="4EB931F2" w14:textId="77777777">
        <w:trPr>
          <w:jc w:val="center"/>
        </w:trPr>
        <w:tc>
          <w:tcPr>
            <w:tcW w:w="2592" w:type="dxa"/>
            <w:vAlign w:val="center"/>
          </w:tcPr>
          <w:p w14:paraId="74859FD1" w14:textId="77777777" w:rsidR="001258D0" w:rsidRPr="006E088E" w:rsidRDefault="00026578">
            <w:pPr>
              <w:rPr>
                <w:lang w:val="es-CO"/>
              </w:rPr>
            </w:pPr>
            <w:r w:rsidRPr="006E088E">
              <w:rPr>
                <w:lang w:val="es-CO"/>
              </w:rPr>
              <w:t>Versión</w:t>
            </w:r>
          </w:p>
        </w:tc>
        <w:tc>
          <w:tcPr>
            <w:tcW w:w="6912" w:type="dxa"/>
            <w:vAlign w:val="center"/>
          </w:tcPr>
          <w:p w14:paraId="4550FAFA" w14:textId="77777777" w:rsidR="001258D0" w:rsidRPr="006E088E" w:rsidRDefault="00026578">
            <w:pPr>
              <w:rPr>
                <w:lang w:val="es-CO"/>
              </w:rPr>
            </w:pPr>
            <w:r w:rsidRPr="006E088E">
              <w:rPr>
                <w:lang w:val="es-CO"/>
              </w:rPr>
              <w:t>02</w:t>
            </w:r>
          </w:p>
        </w:tc>
      </w:tr>
      <w:tr w:rsidR="001258D0" w:rsidRPr="006E088E" w14:paraId="20F9DA44" w14:textId="77777777">
        <w:trPr>
          <w:jc w:val="center"/>
        </w:trPr>
        <w:tc>
          <w:tcPr>
            <w:tcW w:w="2592" w:type="dxa"/>
            <w:vAlign w:val="center"/>
          </w:tcPr>
          <w:p w14:paraId="31BDE4AF" w14:textId="77777777" w:rsidR="001258D0" w:rsidRPr="006E088E" w:rsidRDefault="00026578">
            <w:pPr>
              <w:rPr>
                <w:lang w:val="es-CO"/>
              </w:rPr>
            </w:pPr>
            <w:r w:rsidRPr="006E088E">
              <w:rPr>
                <w:lang w:val="es-CO"/>
              </w:rPr>
              <w:t>Fecha</w:t>
            </w:r>
          </w:p>
        </w:tc>
        <w:tc>
          <w:tcPr>
            <w:tcW w:w="6912" w:type="dxa"/>
            <w:vAlign w:val="center"/>
          </w:tcPr>
          <w:p w14:paraId="5CFAEA42" w14:textId="77777777" w:rsidR="001258D0" w:rsidRPr="006E088E" w:rsidRDefault="00026578">
            <w:pPr>
              <w:rPr>
                <w:lang w:val="es-CO"/>
              </w:rPr>
            </w:pPr>
            <w:r w:rsidRPr="006E088E">
              <w:rPr>
                <w:lang w:val="es-CO"/>
              </w:rPr>
              <w:t>Noviembre de 2025</w:t>
            </w:r>
          </w:p>
        </w:tc>
      </w:tr>
      <w:tr w:rsidR="001258D0" w:rsidRPr="006E088E" w14:paraId="0A66DA43" w14:textId="77777777">
        <w:trPr>
          <w:jc w:val="center"/>
        </w:trPr>
        <w:tc>
          <w:tcPr>
            <w:tcW w:w="2592" w:type="dxa"/>
            <w:vAlign w:val="center"/>
          </w:tcPr>
          <w:p w14:paraId="2C3738F2" w14:textId="77777777" w:rsidR="001258D0" w:rsidRPr="006E088E" w:rsidRDefault="00026578">
            <w:pPr>
              <w:rPr>
                <w:lang w:val="es-CO"/>
              </w:rPr>
            </w:pPr>
            <w:r w:rsidRPr="006E088E">
              <w:rPr>
                <w:lang w:val="es-CO"/>
              </w:rPr>
              <w:t>Elaboró</w:t>
            </w:r>
          </w:p>
        </w:tc>
        <w:tc>
          <w:tcPr>
            <w:tcW w:w="6912" w:type="dxa"/>
            <w:vAlign w:val="center"/>
          </w:tcPr>
          <w:p w14:paraId="5D907860" w14:textId="77777777" w:rsidR="001258D0" w:rsidRPr="006E088E" w:rsidRDefault="00026578">
            <w:pPr>
              <w:rPr>
                <w:lang w:val="es-CO"/>
              </w:rPr>
            </w:pPr>
            <w:r w:rsidRPr="006E088E">
              <w:rPr>
                <w:lang w:val="es-CO"/>
              </w:rPr>
              <w:t>Gestión Ambiental</w:t>
            </w:r>
          </w:p>
        </w:tc>
      </w:tr>
      <w:tr w:rsidR="001258D0" w:rsidRPr="006E088E" w14:paraId="3B428A2E" w14:textId="77777777">
        <w:trPr>
          <w:jc w:val="center"/>
        </w:trPr>
        <w:tc>
          <w:tcPr>
            <w:tcW w:w="2592" w:type="dxa"/>
            <w:vAlign w:val="center"/>
          </w:tcPr>
          <w:p w14:paraId="26CFF896" w14:textId="77777777" w:rsidR="001258D0" w:rsidRPr="006E088E" w:rsidRDefault="00026578">
            <w:pPr>
              <w:rPr>
                <w:lang w:val="es-CO"/>
              </w:rPr>
            </w:pPr>
            <w:r w:rsidRPr="006E088E">
              <w:rPr>
                <w:lang w:val="es-CO"/>
              </w:rPr>
              <w:t>Aprobó</w:t>
            </w:r>
          </w:p>
        </w:tc>
        <w:tc>
          <w:tcPr>
            <w:tcW w:w="6912" w:type="dxa"/>
            <w:vAlign w:val="center"/>
          </w:tcPr>
          <w:p w14:paraId="13804778" w14:textId="77777777" w:rsidR="001258D0" w:rsidRPr="006E088E" w:rsidRDefault="00026578">
            <w:pPr>
              <w:rPr>
                <w:lang w:val="es-CO"/>
              </w:rPr>
            </w:pPr>
            <w:r w:rsidRPr="006E088E">
              <w:rPr>
                <w:lang w:val="es-CO"/>
              </w:rPr>
              <w:t>Gerencia Técnica</w:t>
            </w:r>
          </w:p>
        </w:tc>
      </w:tr>
      <w:tr w:rsidR="001258D0" w:rsidRPr="006E088E" w14:paraId="27C5098D" w14:textId="77777777">
        <w:trPr>
          <w:jc w:val="center"/>
        </w:trPr>
        <w:tc>
          <w:tcPr>
            <w:tcW w:w="2592" w:type="dxa"/>
            <w:vAlign w:val="center"/>
          </w:tcPr>
          <w:p w14:paraId="02BBDA69" w14:textId="77777777" w:rsidR="001258D0" w:rsidRPr="006E088E" w:rsidRDefault="00026578">
            <w:pPr>
              <w:rPr>
                <w:lang w:val="es-CO"/>
              </w:rPr>
            </w:pPr>
            <w:r w:rsidRPr="006E088E">
              <w:rPr>
                <w:lang w:val="es-CO"/>
              </w:rPr>
              <w:t>Proceso</w:t>
            </w:r>
          </w:p>
        </w:tc>
        <w:tc>
          <w:tcPr>
            <w:tcW w:w="6912" w:type="dxa"/>
            <w:vAlign w:val="center"/>
          </w:tcPr>
          <w:p w14:paraId="7BB69D7F" w14:textId="77777777" w:rsidR="001258D0" w:rsidRPr="006E088E" w:rsidRDefault="00026578">
            <w:pPr>
              <w:rPr>
                <w:lang w:val="es-CO"/>
              </w:rPr>
            </w:pPr>
            <w:r w:rsidRPr="006E088E">
              <w:rPr>
                <w:lang w:val="es-CO"/>
              </w:rPr>
              <w:t>Infraestructura y Medio Ambiente</w:t>
            </w:r>
          </w:p>
        </w:tc>
      </w:tr>
    </w:tbl>
    <w:p w14:paraId="22D94DB7" w14:textId="77777777" w:rsidR="006E088E" w:rsidRPr="006E088E" w:rsidRDefault="006E088E">
      <w:pPr>
        <w:rPr>
          <w:b/>
          <w:sz w:val="23"/>
          <w:lang w:val="es-CO"/>
        </w:rPr>
      </w:pPr>
    </w:p>
    <w:p w14:paraId="4D0C2CBB" w14:textId="3277392D" w:rsidR="001258D0" w:rsidRPr="006E088E" w:rsidRDefault="00026578">
      <w:pPr>
        <w:rPr>
          <w:lang w:val="es-CO"/>
        </w:rPr>
      </w:pPr>
      <w:r w:rsidRPr="006E088E">
        <w:rPr>
          <w:b/>
          <w:sz w:val="23"/>
          <w:lang w:val="es-CO"/>
        </w:rPr>
        <w:t>1. OBJETIVO</w:t>
      </w:r>
    </w:p>
    <w:p w14:paraId="671CD8D9" w14:textId="77777777" w:rsidR="001258D0" w:rsidRPr="006E088E" w:rsidRDefault="00026578">
      <w:pPr>
        <w:rPr>
          <w:lang w:val="es-CO"/>
        </w:rPr>
      </w:pPr>
      <w:r w:rsidRPr="006E088E">
        <w:rPr>
          <w:lang w:val="es-CO"/>
        </w:rPr>
        <w:t>Establecer los lineamientos técnicos para la operación, monitoreo y control del sistema de tratamiento de aguas residuales industriales, asegurando el cumplimiento de los límites permisibles de vertimiento, la prevención de contingencias operativas y la trazabilidad de los parámetros ambientales. Este protocolo define las actividades mínimas para garantizar un manejo controlado del influente, una dosificación adecuada de insumos, la evaluación periódica de variables críticas y la reacción oportuna ante desviaciones del proceso.</w:t>
      </w:r>
    </w:p>
    <w:p w14:paraId="58B7F1A5" w14:textId="77777777" w:rsidR="001258D0" w:rsidRPr="006E088E" w:rsidRDefault="00026578">
      <w:pPr>
        <w:rPr>
          <w:lang w:val="es-CO"/>
        </w:rPr>
      </w:pPr>
      <w:r w:rsidRPr="006E088E">
        <w:rPr>
          <w:b/>
          <w:sz w:val="23"/>
          <w:lang w:val="es-CO"/>
        </w:rPr>
        <w:t>2. ALCANCE</w:t>
      </w:r>
    </w:p>
    <w:p w14:paraId="23BE279A" w14:textId="77777777" w:rsidR="001258D0" w:rsidRPr="006E088E" w:rsidRDefault="00026578">
      <w:pPr>
        <w:rPr>
          <w:lang w:val="es-CO"/>
        </w:rPr>
      </w:pPr>
      <w:r w:rsidRPr="006E088E">
        <w:rPr>
          <w:lang w:val="es-CO"/>
        </w:rPr>
        <w:t xml:space="preserve">Aplica a todas las actividades relacionadas con la operación, supervisión, mantenimiento y control de la </w:t>
      </w:r>
      <w:proofErr w:type="spellStart"/>
      <w:r w:rsidRPr="006E088E">
        <w:rPr>
          <w:lang w:val="es-CO"/>
        </w:rPr>
        <w:t>PTARI</w:t>
      </w:r>
      <w:proofErr w:type="spellEnd"/>
      <w:r w:rsidRPr="006E088E">
        <w:rPr>
          <w:lang w:val="es-CO"/>
        </w:rPr>
        <w:t xml:space="preserve"> de Penagos Hermanos y Compañía S.A.S., incluyendo la recepción del agua residual, el pretratamiento, el tratamiento fisicoquímico, la sedimentación, el control del efluente, la gestión de lodos, el manejo de insumos químicos, la verificación de equipos y la disposición controlada de los registros operativos.</w:t>
      </w:r>
    </w:p>
    <w:p w14:paraId="5101FE8F" w14:textId="77777777" w:rsidR="001258D0" w:rsidRPr="006E088E" w:rsidRDefault="00026578">
      <w:pPr>
        <w:rPr>
          <w:lang w:val="es-CO"/>
        </w:rPr>
      </w:pPr>
      <w:r w:rsidRPr="006E088E">
        <w:rPr>
          <w:b/>
          <w:sz w:val="23"/>
          <w:lang w:val="es-CO"/>
        </w:rPr>
        <w:t>3. ROLES Y RESPONSABILIDADES</w:t>
      </w:r>
    </w:p>
    <w:tbl>
      <w:tblPr>
        <w:tblStyle w:val="Tablaconcuadrcula"/>
        <w:tblW w:w="0" w:type="auto"/>
        <w:jc w:val="center"/>
        <w:tblLook w:val="04A0" w:firstRow="1" w:lastRow="0" w:firstColumn="1" w:lastColumn="0" w:noHBand="0" w:noVBand="1"/>
      </w:tblPr>
      <w:tblGrid>
        <w:gridCol w:w="2014"/>
        <w:gridCol w:w="2743"/>
        <w:gridCol w:w="4099"/>
      </w:tblGrid>
      <w:tr w:rsidR="001258D0" w:rsidRPr="006E088E" w14:paraId="60BCF6A5" w14:textId="77777777">
        <w:trPr>
          <w:jc w:val="center"/>
        </w:trPr>
        <w:tc>
          <w:tcPr>
            <w:tcW w:w="2160" w:type="dxa"/>
            <w:shd w:val="clear" w:color="auto" w:fill="D9EAF7"/>
            <w:vAlign w:val="center"/>
          </w:tcPr>
          <w:p w14:paraId="548F95F4" w14:textId="77777777" w:rsidR="001258D0" w:rsidRPr="006E088E" w:rsidRDefault="00026578">
            <w:pPr>
              <w:rPr>
                <w:lang w:val="es-CO"/>
              </w:rPr>
            </w:pPr>
            <w:r w:rsidRPr="006E088E">
              <w:rPr>
                <w:b/>
                <w:lang w:val="es-CO"/>
              </w:rPr>
              <w:t>Rol</w:t>
            </w:r>
          </w:p>
        </w:tc>
        <w:tc>
          <w:tcPr>
            <w:tcW w:w="3024" w:type="dxa"/>
            <w:shd w:val="clear" w:color="auto" w:fill="D9EAF7"/>
            <w:vAlign w:val="center"/>
          </w:tcPr>
          <w:p w14:paraId="2378A1F6" w14:textId="77777777" w:rsidR="001258D0" w:rsidRPr="006E088E" w:rsidRDefault="00026578">
            <w:pPr>
              <w:rPr>
                <w:lang w:val="es-CO"/>
              </w:rPr>
            </w:pPr>
            <w:r w:rsidRPr="006E088E">
              <w:rPr>
                <w:b/>
                <w:lang w:val="es-CO"/>
              </w:rPr>
              <w:t>Responsabilidad principal</w:t>
            </w:r>
          </w:p>
        </w:tc>
        <w:tc>
          <w:tcPr>
            <w:tcW w:w="4752" w:type="dxa"/>
            <w:shd w:val="clear" w:color="auto" w:fill="D9EAF7"/>
            <w:vAlign w:val="center"/>
          </w:tcPr>
          <w:p w14:paraId="65EA188E" w14:textId="77777777" w:rsidR="001258D0" w:rsidRPr="006E088E" w:rsidRDefault="00026578">
            <w:pPr>
              <w:rPr>
                <w:lang w:val="es-CO"/>
              </w:rPr>
            </w:pPr>
            <w:r w:rsidRPr="006E088E">
              <w:rPr>
                <w:b/>
                <w:lang w:val="es-CO"/>
              </w:rPr>
              <w:t>Responsabilidades específicas</w:t>
            </w:r>
          </w:p>
        </w:tc>
      </w:tr>
      <w:tr w:rsidR="001258D0" w:rsidRPr="006E088E" w14:paraId="4B24C598" w14:textId="77777777">
        <w:trPr>
          <w:jc w:val="center"/>
        </w:trPr>
        <w:tc>
          <w:tcPr>
            <w:tcW w:w="2160" w:type="dxa"/>
            <w:vAlign w:val="center"/>
          </w:tcPr>
          <w:p w14:paraId="4C4F09D5" w14:textId="77777777" w:rsidR="001258D0" w:rsidRPr="006E088E" w:rsidRDefault="00026578">
            <w:pPr>
              <w:rPr>
                <w:lang w:val="es-CO"/>
              </w:rPr>
            </w:pPr>
            <w:r w:rsidRPr="006E088E">
              <w:rPr>
                <w:lang w:val="es-CO"/>
              </w:rPr>
              <w:t>Gestor de Infraestructura</w:t>
            </w:r>
          </w:p>
        </w:tc>
        <w:tc>
          <w:tcPr>
            <w:tcW w:w="3024" w:type="dxa"/>
            <w:vAlign w:val="center"/>
          </w:tcPr>
          <w:p w14:paraId="0F390DD1" w14:textId="77777777" w:rsidR="001258D0" w:rsidRPr="006E088E" w:rsidRDefault="00026578">
            <w:pPr>
              <w:rPr>
                <w:lang w:val="es-CO"/>
              </w:rPr>
            </w:pPr>
            <w:r w:rsidRPr="006E088E">
              <w:rPr>
                <w:lang w:val="es-CO"/>
              </w:rPr>
              <w:t>Supervisión funcional del sistema</w:t>
            </w:r>
          </w:p>
        </w:tc>
        <w:tc>
          <w:tcPr>
            <w:tcW w:w="4752" w:type="dxa"/>
            <w:vAlign w:val="center"/>
          </w:tcPr>
          <w:p w14:paraId="1AD3D1CF" w14:textId="77777777" w:rsidR="001258D0" w:rsidRPr="006E088E" w:rsidRDefault="00026578">
            <w:pPr>
              <w:rPr>
                <w:lang w:val="es-CO"/>
              </w:rPr>
            </w:pPr>
            <w:r w:rsidRPr="006E088E">
              <w:rPr>
                <w:lang w:val="es-CO"/>
              </w:rPr>
              <w:t>Validar desviaciones, autorizar ajustes mayores, coordinar recursos, revisar reportes de operación y definir acciones correctivas.</w:t>
            </w:r>
          </w:p>
        </w:tc>
      </w:tr>
      <w:tr w:rsidR="001258D0" w:rsidRPr="006E088E" w14:paraId="03AE8F22" w14:textId="77777777">
        <w:trPr>
          <w:jc w:val="center"/>
        </w:trPr>
        <w:tc>
          <w:tcPr>
            <w:tcW w:w="2160" w:type="dxa"/>
            <w:vAlign w:val="center"/>
          </w:tcPr>
          <w:p w14:paraId="5CBD386D" w14:textId="77777777" w:rsidR="001258D0" w:rsidRPr="006E088E" w:rsidRDefault="00026578">
            <w:pPr>
              <w:rPr>
                <w:lang w:val="es-CO"/>
              </w:rPr>
            </w:pPr>
            <w:r w:rsidRPr="006E088E">
              <w:rPr>
                <w:lang w:val="es-CO"/>
              </w:rPr>
              <w:t xml:space="preserve">Operador </w:t>
            </w:r>
            <w:proofErr w:type="spellStart"/>
            <w:r w:rsidRPr="006E088E">
              <w:rPr>
                <w:lang w:val="es-CO"/>
              </w:rPr>
              <w:t>PTARI</w:t>
            </w:r>
            <w:proofErr w:type="spellEnd"/>
          </w:p>
        </w:tc>
        <w:tc>
          <w:tcPr>
            <w:tcW w:w="3024" w:type="dxa"/>
            <w:vAlign w:val="center"/>
          </w:tcPr>
          <w:p w14:paraId="622A9020" w14:textId="77777777" w:rsidR="001258D0" w:rsidRPr="006E088E" w:rsidRDefault="00026578">
            <w:pPr>
              <w:rPr>
                <w:lang w:val="es-CO"/>
              </w:rPr>
            </w:pPr>
            <w:r w:rsidRPr="006E088E">
              <w:rPr>
                <w:lang w:val="es-CO"/>
              </w:rPr>
              <w:t>Ejecución operativa del sistema</w:t>
            </w:r>
          </w:p>
        </w:tc>
        <w:tc>
          <w:tcPr>
            <w:tcW w:w="4752" w:type="dxa"/>
            <w:vAlign w:val="center"/>
          </w:tcPr>
          <w:p w14:paraId="15E8165C" w14:textId="77777777" w:rsidR="001258D0" w:rsidRPr="006E088E" w:rsidRDefault="00026578">
            <w:pPr>
              <w:rPr>
                <w:lang w:val="es-CO"/>
              </w:rPr>
            </w:pPr>
            <w:r w:rsidRPr="006E088E">
              <w:rPr>
                <w:lang w:val="es-CO"/>
              </w:rPr>
              <w:t>Realizar inspección preoperacional, dosificación, monitoreo, registro de parámetros, verificación visual del proceso y reporte inmediato de anomalías.</w:t>
            </w:r>
          </w:p>
        </w:tc>
      </w:tr>
      <w:tr w:rsidR="001258D0" w:rsidRPr="006E088E" w14:paraId="329C541A" w14:textId="77777777">
        <w:trPr>
          <w:jc w:val="center"/>
        </w:trPr>
        <w:tc>
          <w:tcPr>
            <w:tcW w:w="2160" w:type="dxa"/>
            <w:vAlign w:val="center"/>
          </w:tcPr>
          <w:p w14:paraId="5AB5B84F" w14:textId="77777777" w:rsidR="001258D0" w:rsidRPr="006E088E" w:rsidRDefault="00026578">
            <w:pPr>
              <w:rPr>
                <w:lang w:val="es-CO"/>
              </w:rPr>
            </w:pPr>
            <w:r w:rsidRPr="006E088E">
              <w:rPr>
                <w:lang w:val="es-CO"/>
              </w:rPr>
              <w:t>Gestión Ambiental</w:t>
            </w:r>
          </w:p>
        </w:tc>
        <w:tc>
          <w:tcPr>
            <w:tcW w:w="3024" w:type="dxa"/>
            <w:vAlign w:val="center"/>
          </w:tcPr>
          <w:p w14:paraId="086C87F1" w14:textId="77777777" w:rsidR="001258D0" w:rsidRPr="006E088E" w:rsidRDefault="00026578">
            <w:pPr>
              <w:rPr>
                <w:lang w:val="es-CO"/>
              </w:rPr>
            </w:pPr>
            <w:r w:rsidRPr="006E088E">
              <w:rPr>
                <w:lang w:val="es-CO"/>
              </w:rPr>
              <w:t>Cumplimiento normativo y seguimiento</w:t>
            </w:r>
          </w:p>
        </w:tc>
        <w:tc>
          <w:tcPr>
            <w:tcW w:w="4752" w:type="dxa"/>
            <w:vAlign w:val="center"/>
          </w:tcPr>
          <w:p w14:paraId="46A7E8D7" w14:textId="77777777" w:rsidR="001258D0" w:rsidRPr="006E088E" w:rsidRDefault="00026578">
            <w:pPr>
              <w:rPr>
                <w:lang w:val="es-CO"/>
              </w:rPr>
            </w:pPr>
            <w:r w:rsidRPr="006E088E">
              <w:rPr>
                <w:lang w:val="es-CO"/>
              </w:rPr>
              <w:t>Verificar el cumplimiento de límites de vertimiento, revisar indicadores, coordinar análisis externos y promover acciones de mejora.</w:t>
            </w:r>
          </w:p>
        </w:tc>
      </w:tr>
      <w:tr w:rsidR="001258D0" w:rsidRPr="006E088E" w14:paraId="3C687C7D" w14:textId="77777777">
        <w:trPr>
          <w:jc w:val="center"/>
        </w:trPr>
        <w:tc>
          <w:tcPr>
            <w:tcW w:w="2160" w:type="dxa"/>
            <w:vAlign w:val="center"/>
          </w:tcPr>
          <w:p w14:paraId="325334AD" w14:textId="77777777" w:rsidR="001258D0" w:rsidRPr="006E088E" w:rsidRDefault="00026578">
            <w:pPr>
              <w:rPr>
                <w:lang w:val="es-CO"/>
              </w:rPr>
            </w:pPr>
            <w:r w:rsidRPr="006E088E">
              <w:rPr>
                <w:lang w:val="es-CO"/>
              </w:rPr>
              <w:lastRenderedPageBreak/>
              <w:t>SST</w:t>
            </w:r>
          </w:p>
        </w:tc>
        <w:tc>
          <w:tcPr>
            <w:tcW w:w="3024" w:type="dxa"/>
            <w:vAlign w:val="center"/>
          </w:tcPr>
          <w:p w14:paraId="3D189269" w14:textId="77777777" w:rsidR="001258D0" w:rsidRPr="006E088E" w:rsidRDefault="00026578">
            <w:pPr>
              <w:rPr>
                <w:lang w:val="es-CO"/>
              </w:rPr>
            </w:pPr>
            <w:r w:rsidRPr="006E088E">
              <w:rPr>
                <w:lang w:val="es-CO"/>
              </w:rPr>
              <w:t>Control de condiciones seguras</w:t>
            </w:r>
          </w:p>
        </w:tc>
        <w:tc>
          <w:tcPr>
            <w:tcW w:w="4752" w:type="dxa"/>
            <w:vAlign w:val="center"/>
          </w:tcPr>
          <w:p w14:paraId="72B59D82" w14:textId="77777777" w:rsidR="001258D0" w:rsidRPr="006E088E" w:rsidRDefault="00026578">
            <w:pPr>
              <w:rPr>
                <w:lang w:val="es-CO"/>
              </w:rPr>
            </w:pPr>
            <w:r w:rsidRPr="006E088E">
              <w:rPr>
                <w:lang w:val="es-CO"/>
              </w:rPr>
              <w:t>Verificar uso de EPP, disponibilidad de kits de contingencia, señalización, compatibilidad química y condiciones de respuesta ante emergencias.</w:t>
            </w:r>
          </w:p>
        </w:tc>
      </w:tr>
    </w:tbl>
    <w:p w14:paraId="2B2B7CCC" w14:textId="77777777" w:rsidR="006E088E" w:rsidRPr="006E088E" w:rsidRDefault="006E088E">
      <w:pPr>
        <w:rPr>
          <w:lang w:val="es-CO"/>
        </w:rPr>
      </w:pPr>
    </w:p>
    <w:p w14:paraId="0F7C8F6B" w14:textId="05871B35" w:rsidR="001258D0" w:rsidRPr="006E088E" w:rsidRDefault="00026578">
      <w:pPr>
        <w:rPr>
          <w:lang w:val="es-CO"/>
        </w:rPr>
      </w:pPr>
      <w:r w:rsidRPr="006E088E">
        <w:rPr>
          <w:lang w:val="es-CO"/>
        </w:rPr>
        <w:t>La definición de responsabilidades permite evitar vacíos de gestión y asegurar que cada etapa del proceso tenga un responsable operativo y un responsable de validación. Esta asignación es clave para la trazabilidad del sistema y para la atención oportuna de desviaciones.</w:t>
      </w:r>
    </w:p>
    <w:p w14:paraId="3896C4B4" w14:textId="77777777" w:rsidR="001258D0" w:rsidRPr="006E088E" w:rsidRDefault="00026578">
      <w:pPr>
        <w:rPr>
          <w:lang w:val="es-CO"/>
        </w:rPr>
      </w:pPr>
      <w:r w:rsidRPr="006E088E">
        <w:rPr>
          <w:b/>
          <w:sz w:val="23"/>
          <w:lang w:val="es-CO"/>
        </w:rPr>
        <w:t>4. DESCRIPCIÓN GENERAL DEL PROCESO</w:t>
      </w:r>
    </w:p>
    <w:p w14:paraId="0B04F626" w14:textId="77777777" w:rsidR="001258D0" w:rsidRPr="006E088E" w:rsidRDefault="00026578">
      <w:pPr>
        <w:rPr>
          <w:lang w:val="es-CO"/>
        </w:rPr>
      </w:pPr>
      <w:r w:rsidRPr="006E088E">
        <w:rPr>
          <w:lang w:val="es-CO"/>
        </w:rPr>
        <w:t xml:space="preserve">La </w:t>
      </w:r>
      <w:proofErr w:type="spellStart"/>
      <w:r w:rsidRPr="006E088E">
        <w:rPr>
          <w:lang w:val="es-CO"/>
        </w:rPr>
        <w:t>PTARI</w:t>
      </w:r>
      <w:proofErr w:type="spellEnd"/>
      <w:r w:rsidRPr="006E088E">
        <w:rPr>
          <w:lang w:val="es-CO"/>
        </w:rPr>
        <w:t xml:space="preserve"> opera bajo un esquema de tratamiento secuencial, cuyo propósito es reducir la carga contaminante del agua residual antes de su vertimiento o recirculación. El flujo general se describe a continuación:</w:t>
      </w:r>
    </w:p>
    <w:p w14:paraId="5863D197" w14:textId="77777777" w:rsidR="001258D0" w:rsidRPr="006E088E" w:rsidRDefault="00026578">
      <w:pPr>
        <w:rPr>
          <w:lang w:val="es-CO"/>
        </w:rPr>
      </w:pPr>
      <w:r w:rsidRPr="006E088E">
        <w:rPr>
          <w:lang w:val="es-CO"/>
        </w:rPr>
        <w:t>Recepción del agua residual industrial → Pretratamiento (filtrado o desbaste) → Tratamiento fisicoquímico (coagulación y floculación) → Sedimentación → Vertimiento permitido o recirculación al proceso.</w:t>
      </w:r>
    </w:p>
    <w:p w14:paraId="086C7A21" w14:textId="77777777" w:rsidR="001258D0" w:rsidRPr="006E088E" w:rsidRDefault="00026578">
      <w:pPr>
        <w:rPr>
          <w:lang w:val="es-CO"/>
        </w:rPr>
      </w:pPr>
      <w:r w:rsidRPr="006E088E">
        <w:rPr>
          <w:lang w:val="es-CO"/>
        </w:rPr>
        <w:t>Cada una de estas etapas exige controles particulares. El pretratamiento busca retener sólidos gruesos que puedan afectar bombas o tuberías. El tratamiento fisicoquímico facilita la aglomeración de partículas finas mediante reactivos. La sedimentación permite la separación del material coagulado y clarifica el efluente final. La eficiencia del sistema depende de la estabilidad del caudal, la dosificación correcta y el seguimiento sistemático de parámetros.</w:t>
      </w:r>
    </w:p>
    <w:p w14:paraId="44960986" w14:textId="77777777" w:rsidR="001258D0" w:rsidRPr="006E088E" w:rsidRDefault="00026578">
      <w:pPr>
        <w:rPr>
          <w:lang w:val="es-CO"/>
        </w:rPr>
      </w:pPr>
      <w:r w:rsidRPr="006E088E">
        <w:rPr>
          <w:b/>
          <w:sz w:val="23"/>
          <w:lang w:val="es-CO"/>
        </w:rPr>
        <w:t>5. MARCO DE CONTROL PARAMÉTRICO</w:t>
      </w:r>
    </w:p>
    <w:p w14:paraId="4AF822BC" w14:textId="77777777" w:rsidR="001258D0" w:rsidRDefault="00026578">
      <w:pPr>
        <w:rPr>
          <w:lang w:val="es-CO"/>
        </w:rPr>
      </w:pPr>
      <w:r w:rsidRPr="006E088E">
        <w:rPr>
          <w:lang w:val="es-CO"/>
        </w:rPr>
        <w:t xml:space="preserve">La operación de la </w:t>
      </w:r>
      <w:proofErr w:type="spellStart"/>
      <w:r w:rsidRPr="006E088E">
        <w:rPr>
          <w:lang w:val="es-CO"/>
        </w:rPr>
        <w:t>PTARI</w:t>
      </w:r>
      <w:proofErr w:type="spellEnd"/>
      <w:r w:rsidRPr="006E088E">
        <w:rPr>
          <w:lang w:val="es-CO"/>
        </w:rPr>
        <w:t xml:space="preserve"> debe sustentarse en un control paramétrico que permita verificar si el sistema se encuentra funcionando dentro de rangos aceptables. Los parámetros seleccionados responden a dos propósitos, control operativo interno y verificación del cumplimiento ambiental. Los parámetros diarios permiten ajuste rápido del proceso, mientras que los semanales o quincenales permiten evaluar desempeño y estabilidad.</w:t>
      </w:r>
    </w:p>
    <w:p w14:paraId="6E308677" w14:textId="77777777" w:rsidR="006E088E" w:rsidRPr="006E088E" w:rsidRDefault="006E088E">
      <w:pPr>
        <w:rPr>
          <w:lang w:val="es-CO"/>
        </w:rPr>
      </w:pPr>
    </w:p>
    <w:tbl>
      <w:tblPr>
        <w:tblStyle w:val="Tablaconcuadrcula"/>
        <w:tblW w:w="0" w:type="auto"/>
        <w:jc w:val="center"/>
        <w:tblLook w:val="04A0" w:firstRow="1" w:lastRow="0" w:firstColumn="1" w:lastColumn="0" w:noHBand="0" w:noVBand="1"/>
      </w:tblPr>
      <w:tblGrid>
        <w:gridCol w:w="1627"/>
        <w:gridCol w:w="1278"/>
        <w:gridCol w:w="1375"/>
        <w:gridCol w:w="1905"/>
        <w:gridCol w:w="2671"/>
      </w:tblGrid>
      <w:tr w:rsidR="001258D0" w:rsidRPr="006E088E" w14:paraId="35DCFDA3" w14:textId="77777777">
        <w:trPr>
          <w:jc w:val="center"/>
        </w:trPr>
        <w:tc>
          <w:tcPr>
            <w:tcW w:w="1728" w:type="dxa"/>
            <w:shd w:val="clear" w:color="auto" w:fill="D9EAF7"/>
            <w:vAlign w:val="center"/>
          </w:tcPr>
          <w:p w14:paraId="2C5963F5" w14:textId="77777777" w:rsidR="001258D0" w:rsidRPr="006E088E" w:rsidRDefault="00026578">
            <w:pPr>
              <w:rPr>
                <w:lang w:val="es-CO"/>
              </w:rPr>
            </w:pPr>
            <w:r w:rsidRPr="006E088E">
              <w:rPr>
                <w:b/>
                <w:lang w:val="es-CO"/>
              </w:rPr>
              <w:t>Parámetro</w:t>
            </w:r>
          </w:p>
        </w:tc>
        <w:tc>
          <w:tcPr>
            <w:tcW w:w="1728" w:type="dxa"/>
            <w:shd w:val="clear" w:color="auto" w:fill="D9EAF7"/>
            <w:vAlign w:val="center"/>
          </w:tcPr>
          <w:p w14:paraId="7C5C89CA" w14:textId="77777777" w:rsidR="001258D0" w:rsidRPr="006E088E" w:rsidRDefault="00026578">
            <w:pPr>
              <w:rPr>
                <w:lang w:val="es-CO"/>
              </w:rPr>
            </w:pPr>
            <w:r w:rsidRPr="006E088E">
              <w:rPr>
                <w:b/>
                <w:lang w:val="es-CO"/>
              </w:rPr>
              <w:t>Rango / criterio</w:t>
            </w:r>
          </w:p>
        </w:tc>
        <w:tc>
          <w:tcPr>
            <w:tcW w:w="1440" w:type="dxa"/>
            <w:shd w:val="clear" w:color="auto" w:fill="D9EAF7"/>
            <w:vAlign w:val="center"/>
          </w:tcPr>
          <w:p w14:paraId="051EF7C8" w14:textId="77777777" w:rsidR="001258D0" w:rsidRPr="006E088E" w:rsidRDefault="00026578">
            <w:pPr>
              <w:rPr>
                <w:lang w:val="es-CO"/>
              </w:rPr>
            </w:pPr>
            <w:r w:rsidRPr="006E088E">
              <w:rPr>
                <w:b/>
                <w:lang w:val="es-CO"/>
              </w:rPr>
              <w:t>Frecuencia</w:t>
            </w:r>
          </w:p>
        </w:tc>
        <w:tc>
          <w:tcPr>
            <w:tcW w:w="2304" w:type="dxa"/>
            <w:shd w:val="clear" w:color="auto" w:fill="D9EAF7"/>
            <w:vAlign w:val="center"/>
          </w:tcPr>
          <w:p w14:paraId="10146EA1" w14:textId="77777777" w:rsidR="001258D0" w:rsidRPr="006E088E" w:rsidRDefault="00026578">
            <w:pPr>
              <w:rPr>
                <w:lang w:val="es-CO"/>
              </w:rPr>
            </w:pPr>
            <w:r w:rsidRPr="006E088E">
              <w:rPr>
                <w:b/>
                <w:lang w:val="es-CO"/>
              </w:rPr>
              <w:t>Método / instrumento</w:t>
            </w:r>
          </w:p>
        </w:tc>
        <w:tc>
          <w:tcPr>
            <w:tcW w:w="3888" w:type="dxa"/>
            <w:shd w:val="clear" w:color="auto" w:fill="D9EAF7"/>
            <w:vAlign w:val="center"/>
          </w:tcPr>
          <w:p w14:paraId="7AE4C816" w14:textId="77777777" w:rsidR="001258D0" w:rsidRPr="006E088E" w:rsidRDefault="00026578">
            <w:pPr>
              <w:rPr>
                <w:lang w:val="es-CO"/>
              </w:rPr>
            </w:pPr>
            <w:r w:rsidRPr="006E088E">
              <w:rPr>
                <w:b/>
                <w:lang w:val="es-CO"/>
              </w:rPr>
              <w:t>Interpretación técnica</w:t>
            </w:r>
          </w:p>
        </w:tc>
      </w:tr>
      <w:tr w:rsidR="001258D0" w:rsidRPr="006E088E" w14:paraId="07665780" w14:textId="77777777">
        <w:trPr>
          <w:jc w:val="center"/>
        </w:trPr>
        <w:tc>
          <w:tcPr>
            <w:tcW w:w="1728" w:type="dxa"/>
            <w:vAlign w:val="center"/>
          </w:tcPr>
          <w:p w14:paraId="79FB239D" w14:textId="77777777" w:rsidR="001258D0" w:rsidRPr="006E088E" w:rsidRDefault="00026578">
            <w:pPr>
              <w:rPr>
                <w:lang w:val="es-CO"/>
              </w:rPr>
            </w:pPr>
            <w:r w:rsidRPr="006E088E">
              <w:rPr>
                <w:lang w:val="es-CO"/>
              </w:rPr>
              <w:t>pH</w:t>
            </w:r>
          </w:p>
        </w:tc>
        <w:tc>
          <w:tcPr>
            <w:tcW w:w="1728" w:type="dxa"/>
            <w:vAlign w:val="center"/>
          </w:tcPr>
          <w:p w14:paraId="3292303A" w14:textId="77777777" w:rsidR="001258D0" w:rsidRPr="006E088E" w:rsidRDefault="00026578">
            <w:pPr>
              <w:rPr>
                <w:lang w:val="es-CO"/>
              </w:rPr>
            </w:pPr>
            <w:r w:rsidRPr="006E088E">
              <w:rPr>
                <w:lang w:val="es-CO"/>
              </w:rPr>
              <w:t>6.0 – 9.0</w:t>
            </w:r>
          </w:p>
        </w:tc>
        <w:tc>
          <w:tcPr>
            <w:tcW w:w="1440" w:type="dxa"/>
            <w:vAlign w:val="center"/>
          </w:tcPr>
          <w:p w14:paraId="2D50F404" w14:textId="77777777" w:rsidR="001258D0" w:rsidRPr="006E088E" w:rsidRDefault="00026578">
            <w:pPr>
              <w:rPr>
                <w:lang w:val="es-CO"/>
              </w:rPr>
            </w:pPr>
            <w:r w:rsidRPr="006E088E">
              <w:rPr>
                <w:lang w:val="es-CO"/>
              </w:rPr>
              <w:t>Diaria</w:t>
            </w:r>
          </w:p>
        </w:tc>
        <w:tc>
          <w:tcPr>
            <w:tcW w:w="2304" w:type="dxa"/>
            <w:vAlign w:val="center"/>
          </w:tcPr>
          <w:p w14:paraId="15AE1A38" w14:textId="77777777" w:rsidR="001258D0" w:rsidRPr="006E088E" w:rsidRDefault="00026578">
            <w:pPr>
              <w:rPr>
                <w:lang w:val="es-CO"/>
              </w:rPr>
            </w:pPr>
            <w:r w:rsidRPr="006E088E">
              <w:rPr>
                <w:lang w:val="es-CO"/>
              </w:rPr>
              <w:t>pH-metro calibrado</w:t>
            </w:r>
          </w:p>
        </w:tc>
        <w:tc>
          <w:tcPr>
            <w:tcW w:w="3888" w:type="dxa"/>
            <w:vAlign w:val="center"/>
          </w:tcPr>
          <w:p w14:paraId="533084E0" w14:textId="77777777" w:rsidR="001258D0" w:rsidRPr="006E088E" w:rsidRDefault="00026578">
            <w:pPr>
              <w:rPr>
                <w:lang w:val="es-CO"/>
              </w:rPr>
            </w:pPr>
            <w:r w:rsidRPr="006E088E">
              <w:rPr>
                <w:lang w:val="es-CO"/>
              </w:rPr>
              <w:t>Controla neutralidad y eficiencia de coagulación; fuera de rango afecta tratamiento y vertimiento.</w:t>
            </w:r>
          </w:p>
        </w:tc>
      </w:tr>
      <w:tr w:rsidR="001258D0" w:rsidRPr="006E088E" w14:paraId="4D47BF01" w14:textId="77777777">
        <w:trPr>
          <w:jc w:val="center"/>
        </w:trPr>
        <w:tc>
          <w:tcPr>
            <w:tcW w:w="1728" w:type="dxa"/>
            <w:vAlign w:val="center"/>
          </w:tcPr>
          <w:p w14:paraId="7C377FF8" w14:textId="77777777" w:rsidR="001258D0" w:rsidRPr="006E088E" w:rsidRDefault="00026578">
            <w:pPr>
              <w:rPr>
                <w:lang w:val="es-CO"/>
              </w:rPr>
            </w:pPr>
            <w:r w:rsidRPr="006E088E">
              <w:rPr>
                <w:lang w:val="es-CO"/>
              </w:rPr>
              <w:t>Temperatura</w:t>
            </w:r>
          </w:p>
        </w:tc>
        <w:tc>
          <w:tcPr>
            <w:tcW w:w="1728" w:type="dxa"/>
            <w:vAlign w:val="center"/>
          </w:tcPr>
          <w:p w14:paraId="78354F51" w14:textId="77777777" w:rsidR="001258D0" w:rsidRPr="006E088E" w:rsidRDefault="00026578">
            <w:pPr>
              <w:rPr>
                <w:lang w:val="es-CO"/>
              </w:rPr>
            </w:pPr>
            <w:r w:rsidRPr="006E088E">
              <w:rPr>
                <w:lang w:val="es-CO"/>
              </w:rPr>
              <w:t>&lt; 40 °C</w:t>
            </w:r>
          </w:p>
        </w:tc>
        <w:tc>
          <w:tcPr>
            <w:tcW w:w="1440" w:type="dxa"/>
            <w:vAlign w:val="center"/>
          </w:tcPr>
          <w:p w14:paraId="3030CAF1" w14:textId="77777777" w:rsidR="001258D0" w:rsidRPr="006E088E" w:rsidRDefault="00026578">
            <w:pPr>
              <w:rPr>
                <w:lang w:val="es-CO"/>
              </w:rPr>
            </w:pPr>
            <w:r w:rsidRPr="006E088E">
              <w:rPr>
                <w:lang w:val="es-CO"/>
              </w:rPr>
              <w:t>Diaria</w:t>
            </w:r>
          </w:p>
        </w:tc>
        <w:tc>
          <w:tcPr>
            <w:tcW w:w="2304" w:type="dxa"/>
            <w:vAlign w:val="center"/>
          </w:tcPr>
          <w:p w14:paraId="5AE64469" w14:textId="77777777" w:rsidR="001258D0" w:rsidRPr="006E088E" w:rsidRDefault="00026578">
            <w:pPr>
              <w:rPr>
                <w:lang w:val="es-CO"/>
              </w:rPr>
            </w:pPr>
            <w:r w:rsidRPr="006E088E">
              <w:rPr>
                <w:lang w:val="es-CO"/>
              </w:rPr>
              <w:t>Termómetro digital</w:t>
            </w:r>
          </w:p>
        </w:tc>
        <w:tc>
          <w:tcPr>
            <w:tcW w:w="3888" w:type="dxa"/>
            <w:vAlign w:val="center"/>
          </w:tcPr>
          <w:p w14:paraId="4EDB4736" w14:textId="77777777" w:rsidR="001258D0" w:rsidRPr="006E088E" w:rsidRDefault="00026578">
            <w:pPr>
              <w:rPr>
                <w:lang w:val="es-CO"/>
              </w:rPr>
            </w:pPr>
            <w:r w:rsidRPr="006E088E">
              <w:rPr>
                <w:lang w:val="es-CO"/>
              </w:rPr>
              <w:t>Altas temperaturas alteran la estabilidad del sistema y pueden comprometer el cumplimiento normativo.</w:t>
            </w:r>
          </w:p>
        </w:tc>
      </w:tr>
      <w:tr w:rsidR="001258D0" w:rsidRPr="006E088E" w14:paraId="01F07D39" w14:textId="77777777">
        <w:trPr>
          <w:jc w:val="center"/>
        </w:trPr>
        <w:tc>
          <w:tcPr>
            <w:tcW w:w="1728" w:type="dxa"/>
            <w:vAlign w:val="center"/>
          </w:tcPr>
          <w:p w14:paraId="547761C7" w14:textId="77777777" w:rsidR="001258D0" w:rsidRPr="006E088E" w:rsidRDefault="00026578">
            <w:pPr>
              <w:rPr>
                <w:lang w:val="es-CO"/>
              </w:rPr>
            </w:pPr>
            <w:r w:rsidRPr="006E088E">
              <w:rPr>
                <w:lang w:val="es-CO"/>
              </w:rPr>
              <w:t>SST</w:t>
            </w:r>
          </w:p>
        </w:tc>
        <w:tc>
          <w:tcPr>
            <w:tcW w:w="1728" w:type="dxa"/>
            <w:vAlign w:val="center"/>
          </w:tcPr>
          <w:p w14:paraId="02EEF606" w14:textId="77777777" w:rsidR="001258D0" w:rsidRPr="006E088E" w:rsidRDefault="00026578">
            <w:pPr>
              <w:rPr>
                <w:lang w:val="es-CO"/>
              </w:rPr>
            </w:pPr>
            <w:r w:rsidRPr="006E088E">
              <w:rPr>
                <w:lang w:val="es-CO"/>
              </w:rPr>
              <w:t>&lt; 150 mg/L</w:t>
            </w:r>
          </w:p>
        </w:tc>
        <w:tc>
          <w:tcPr>
            <w:tcW w:w="1440" w:type="dxa"/>
            <w:vAlign w:val="center"/>
          </w:tcPr>
          <w:p w14:paraId="2460F8C8" w14:textId="77777777" w:rsidR="001258D0" w:rsidRPr="006E088E" w:rsidRDefault="00026578">
            <w:pPr>
              <w:rPr>
                <w:lang w:val="es-CO"/>
              </w:rPr>
            </w:pPr>
            <w:r w:rsidRPr="006E088E">
              <w:rPr>
                <w:lang w:val="es-CO"/>
              </w:rPr>
              <w:t>Semanal</w:t>
            </w:r>
          </w:p>
        </w:tc>
        <w:tc>
          <w:tcPr>
            <w:tcW w:w="2304" w:type="dxa"/>
            <w:vAlign w:val="center"/>
          </w:tcPr>
          <w:p w14:paraId="3734D7C4" w14:textId="77777777" w:rsidR="001258D0" w:rsidRPr="006E088E" w:rsidRDefault="00026578">
            <w:pPr>
              <w:rPr>
                <w:lang w:val="es-CO"/>
              </w:rPr>
            </w:pPr>
            <w:r w:rsidRPr="006E088E">
              <w:rPr>
                <w:lang w:val="es-CO"/>
              </w:rPr>
              <w:t xml:space="preserve">Gravimetría / </w:t>
            </w:r>
            <w:r w:rsidRPr="006E088E">
              <w:rPr>
                <w:lang w:val="es-CO"/>
              </w:rPr>
              <w:lastRenderedPageBreak/>
              <w:t>laboratorio</w:t>
            </w:r>
          </w:p>
        </w:tc>
        <w:tc>
          <w:tcPr>
            <w:tcW w:w="3888" w:type="dxa"/>
            <w:vAlign w:val="center"/>
          </w:tcPr>
          <w:p w14:paraId="01465326" w14:textId="77777777" w:rsidR="001258D0" w:rsidRPr="006E088E" w:rsidRDefault="00026578">
            <w:pPr>
              <w:rPr>
                <w:lang w:val="es-CO"/>
              </w:rPr>
            </w:pPr>
            <w:r w:rsidRPr="006E088E">
              <w:rPr>
                <w:lang w:val="es-CO"/>
              </w:rPr>
              <w:lastRenderedPageBreak/>
              <w:t xml:space="preserve">Evalúa remoción de </w:t>
            </w:r>
            <w:r w:rsidRPr="006E088E">
              <w:rPr>
                <w:lang w:val="es-CO"/>
              </w:rPr>
              <w:lastRenderedPageBreak/>
              <w:t>sólidos y eficiencia del proceso de sedimentación.</w:t>
            </w:r>
          </w:p>
        </w:tc>
      </w:tr>
      <w:tr w:rsidR="001258D0" w:rsidRPr="006E088E" w14:paraId="223C77CE" w14:textId="77777777">
        <w:trPr>
          <w:jc w:val="center"/>
        </w:trPr>
        <w:tc>
          <w:tcPr>
            <w:tcW w:w="1728" w:type="dxa"/>
            <w:vAlign w:val="center"/>
          </w:tcPr>
          <w:p w14:paraId="0200B1D4" w14:textId="77777777" w:rsidR="001258D0" w:rsidRPr="006E088E" w:rsidRDefault="00026578">
            <w:pPr>
              <w:rPr>
                <w:lang w:val="es-CO"/>
              </w:rPr>
            </w:pPr>
            <w:r w:rsidRPr="006E088E">
              <w:rPr>
                <w:lang w:val="es-CO"/>
              </w:rPr>
              <w:lastRenderedPageBreak/>
              <w:t>Aceites y grasas</w:t>
            </w:r>
          </w:p>
        </w:tc>
        <w:tc>
          <w:tcPr>
            <w:tcW w:w="1728" w:type="dxa"/>
            <w:vAlign w:val="center"/>
          </w:tcPr>
          <w:p w14:paraId="6FB2C0E1" w14:textId="77777777" w:rsidR="001258D0" w:rsidRPr="006E088E" w:rsidRDefault="00026578">
            <w:pPr>
              <w:rPr>
                <w:lang w:val="es-CO"/>
              </w:rPr>
            </w:pPr>
            <w:r w:rsidRPr="006E088E">
              <w:rPr>
                <w:lang w:val="es-CO"/>
              </w:rPr>
              <w:t>&lt; 20 mg/L</w:t>
            </w:r>
          </w:p>
        </w:tc>
        <w:tc>
          <w:tcPr>
            <w:tcW w:w="1440" w:type="dxa"/>
            <w:vAlign w:val="center"/>
          </w:tcPr>
          <w:p w14:paraId="379E6568" w14:textId="77777777" w:rsidR="001258D0" w:rsidRPr="006E088E" w:rsidRDefault="00026578">
            <w:pPr>
              <w:rPr>
                <w:lang w:val="es-CO"/>
              </w:rPr>
            </w:pPr>
            <w:r w:rsidRPr="006E088E">
              <w:rPr>
                <w:lang w:val="es-CO"/>
              </w:rPr>
              <w:t>Semanal</w:t>
            </w:r>
          </w:p>
        </w:tc>
        <w:tc>
          <w:tcPr>
            <w:tcW w:w="2304" w:type="dxa"/>
            <w:vAlign w:val="center"/>
          </w:tcPr>
          <w:p w14:paraId="52A51648" w14:textId="77777777" w:rsidR="001258D0" w:rsidRPr="006E088E" w:rsidRDefault="00026578">
            <w:pPr>
              <w:rPr>
                <w:lang w:val="es-CO"/>
              </w:rPr>
            </w:pPr>
            <w:r w:rsidRPr="006E088E">
              <w:rPr>
                <w:lang w:val="es-CO"/>
              </w:rPr>
              <w:t>Método Soxhlet / laboratorio</w:t>
            </w:r>
          </w:p>
        </w:tc>
        <w:tc>
          <w:tcPr>
            <w:tcW w:w="3888" w:type="dxa"/>
            <w:vAlign w:val="center"/>
          </w:tcPr>
          <w:p w14:paraId="22549748" w14:textId="77777777" w:rsidR="001258D0" w:rsidRPr="006E088E" w:rsidRDefault="00026578">
            <w:pPr>
              <w:rPr>
                <w:lang w:val="es-CO"/>
              </w:rPr>
            </w:pPr>
            <w:r w:rsidRPr="006E088E">
              <w:rPr>
                <w:lang w:val="es-CO"/>
              </w:rPr>
              <w:t>Permite controlar arrastres que afectan calidad del efluente y potencial de contaminación.</w:t>
            </w:r>
          </w:p>
        </w:tc>
      </w:tr>
      <w:tr w:rsidR="001258D0" w:rsidRPr="006E088E" w14:paraId="319D9052" w14:textId="77777777">
        <w:trPr>
          <w:jc w:val="center"/>
        </w:trPr>
        <w:tc>
          <w:tcPr>
            <w:tcW w:w="1728" w:type="dxa"/>
            <w:vAlign w:val="center"/>
          </w:tcPr>
          <w:p w14:paraId="04CCDABA" w14:textId="77777777" w:rsidR="001258D0" w:rsidRPr="006E088E" w:rsidRDefault="00026578">
            <w:pPr>
              <w:rPr>
                <w:lang w:val="es-CO"/>
              </w:rPr>
            </w:pPr>
            <w:r w:rsidRPr="006E088E">
              <w:rPr>
                <w:lang w:val="es-CO"/>
              </w:rPr>
              <w:t>Turbidez</w:t>
            </w:r>
          </w:p>
        </w:tc>
        <w:tc>
          <w:tcPr>
            <w:tcW w:w="1728" w:type="dxa"/>
            <w:vAlign w:val="center"/>
          </w:tcPr>
          <w:p w14:paraId="41EFD096" w14:textId="77777777" w:rsidR="001258D0" w:rsidRPr="006E088E" w:rsidRDefault="00026578">
            <w:pPr>
              <w:rPr>
                <w:lang w:val="es-CO"/>
              </w:rPr>
            </w:pPr>
            <w:r w:rsidRPr="006E088E">
              <w:rPr>
                <w:lang w:val="es-CO"/>
              </w:rPr>
              <w:t xml:space="preserve">&lt; 5 </w:t>
            </w:r>
            <w:proofErr w:type="spellStart"/>
            <w:r w:rsidRPr="006E088E">
              <w:rPr>
                <w:lang w:val="es-CO"/>
              </w:rPr>
              <w:t>UNT</w:t>
            </w:r>
            <w:proofErr w:type="spellEnd"/>
          </w:p>
        </w:tc>
        <w:tc>
          <w:tcPr>
            <w:tcW w:w="1440" w:type="dxa"/>
            <w:vAlign w:val="center"/>
          </w:tcPr>
          <w:p w14:paraId="2821DB1E" w14:textId="77777777" w:rsidR="001258D0" w:rsidRPr="006E088E" w:rsidRDefault="00026578">
            <w:pPr>
              <w:rPr>
                <w:lang w:val="es-CO"/>
              </w:rPr>
            </w:pPr>
            <w:r w:rsidRPr="006E088E">
              <w:rPr>
                <w:lang w:val="es-CO"/>
              </w:rPr>
              <w:t>Diaria</w:t>
            </w:r>
          </w:p>
        </w:tc>
        <w:tc>
          <w:tcPr>
            <w:tcW w:w="2304" w:type="dxa"/>
            <w:vAlign w:val="center"/>
          </w:tcPr>
          <w:p w14:paraId="35DFD275" w14:textId="77777777" w:rsidR="001258D0" w:rsidRPr="006E088E" w:rsidRDefault="00026578">
            <w:pPr>
              <w:rPr>
                <w:lang w:val="es-CO"/>
              </w:rPr>
            </w:pPr>
            <w:r w:rsidRPr="006E088E">
              <w:rPr>
                <w:lang w:val="es-CO"/>
              </w:rPr>
              <w:t>Turbidímetro</w:t>
            </w:r>
          </w:p>
        </w:tc>
        <w:tc>
          <w:tcPr>
            <w:tcW w:w="3888" w:type="dxa"/>
            <w:vAlign w:val="center"/>
          </w:tcPr>
          <w:p w14:paraId="6699B40F" w14:textId="77777777" w:rsidR="001258D0" w:rsidRPr="006E088E" w:rsidRDefault="00026578">
            <w:pPr>
              <w:rPr>
                <w:lang w:val="es-CO"/>
              </w:rPr>
            </w:pPr>
            <w:r w:rsidRPr="006E088E">
              <w:rPr>
                <w:lang w:val="es-CO"/>
              </w:rPr>
              <w:t>Indicador rápido de clarificación; valores altos sugieren falla en dosificación o sedimentación.</w:t>
            </w:r>
          </w:p>
        </w:tc>
      </w:tr>
      <w:tr w:rsidR="001258D0" w:rsidRPr="006E088E" w14:paraId="28090BB5" w14:textId="77777777">
        <w:trPr>
          <w:jc w:val="center"/>
        </w:trPr>
        <w:tc>
          <w:tcPr>
            <w:tcW w:w="1728" w:type="dxa"/>
            <w:vAlign w:val="center"/>
          </w:tcPr>
          <w:p w14:paraId="04B670B6" w14:textId="77777777" w:rsidR="001258D0" w:rsidRPr="006E088E" w:rsidRDefault="00026578">
            <w:pPr>
              <w:rPr>
                <w:lang w:val="es-CO"/>
              </w:rPr>
            </w:pPr>
            <w:r w:rsidRPr="006E088E">
              <w:rPr>
                <w:lang w:val="es-CO"/>
              </w:rPr>
              <w:t>Caudal</w:t>
            </w:r>
          </w:p>
        </w:tc>
        <w:tc>
          <w:tcPr>
            <w:tcW w:w="1728" w:type="dxa"/>
            <w:vAlign w:val="center"/>
          </w:tcPr>
          <w:p w14:paraId="660E9E34" w14:textId="77777777" w:rsidR="001258D0" w:rsidRPr="006E088E" w:rsidRDefault="00026578">
            <w:pPr>
              <w:rPr>
                <w:lang w:val="es-CO"/>
              </w:rPr>
            </w:pPr>
            <w:r w:rsidRPr="006E088E">
              <w:rPr>
                <w:lang w:val="es-CO"/>
              </w:rPr>
              <w:t>0.5 – 5 m³/día</w:t>
            </w:r>
          </w:p>
        </w:tc>
        <w:tc>
          <w:tcPr>
            <w:tcW w:w="1440" w:type="dxa"/>
            <w:vAlign w:val="center"/>
          </w:tcPr>
          <w:p w14:paraId="59D8118C" w14:textId="77777777" w:rsidR="001258D0" w:rsidRPr="006E088E" w:rsidRDefault="00026578">
            <w:pPr>
              <w:rPr>
                <w:lang w:val="es-CO"/>
              </w:rPr>
            </w:pPr>
            <w:r w:rsidRPr="006E088E">
              <w:rPr>
                <w:lang w:val="es-CO"/>
              </w:rPr>
              <w:t>Diaria</w:t>
            </w:r>
          </w:p>
        </w:tc>
        <w:tc>
          <w:tcPr>
            <w:tcW w:w="2304" w:type="dxa"/>
            <w:vAlign w:val="center"/>
          </w:tcPr>
          <w:p w14:paraId="51260DD6" w14:textId="77777777" w:rsidR="001258D0" w:rsidRPr="006E088E" w:rsidRDefault="00026578">
            <w:pPr>
              <w:rPr>
                <w:lang w:val="es-CO"/>
              </w:rPr>
            </w:pPr>
            <w:r w:rsidRPr="006E088E">
              <w:rPr>
                <w:lang w:val="es-CO"/>
              </w:rPr>
              <w:t>Rotámetro / registro manual</w:t>
            </w:r>
          </w:p>
        </w:tc>
        <w:tc>
          <w:tcPr>
            <w:tcW w:w="3888" w:type="dxa"/>
            <w:vAlign w:val="center"/>
          </w:tcPr>
          <w:p w14:paraId="3BEDACC0" w14:textId="77777777" w:rsidR="001258D0" w:rsidRPr="006E088E" w:rsidRDefault="00026578">
            <w:pPr>
              <w:rPr>
                <w:lang w:val="es-CO"/>
              </w:rPr>
            </w:pPr>
            <w:r w:rsidRPr="006E088E">
              <w:rPr>
                <w:lang w:val="es-CO"/>
              </w:rPr>
              <w:t>Determina carga de entrada y permite ajustar dosificación química.</w:t>
            </w:r>
          </w:p>
        </w:tc>
      </w:tr>
      <w:tr w:rsidR="001258D0" w:rsidRPr="006E088E" w14:paraId="3AB19973" w14:textId="77777777">
        <w:trPr>
          <w:jc w:val="center"/>
        </w:trPr>
        <w:tc>
          <w:tcPr>
            <w:tcW w:w="1728" w:type="dxa"/>
            <w:vAlign w:val="center"/>
          </w:tcPr>
          <w:p w14:paraId="7E12DCF1" w14:textId="77777777" w:rsidR="001258D0" w:rsidRPr="006E088E" w:rsidRDefault="00026578">
            <w:pPr>
              <w:rPr>
                <w:lang w:val="es-CO"/>
              </w:rPr>
            </w:pPr>
            <w:proofErr w:type="spellStart"/>
            <w:r w:rsidRPr="006E088E">
              <w:rPr>
                <w:lang w:val="es-CO"/>
              </w:rPr>
              <w:t>DBO5</w:t>
            </w:r>
            <w:proofErr w:type="spellEnd"/>
          </w:p>
        </w:tc>
        <w:tc>
          <w:tcPr>
            <w:tcW w:w="1728" w:type="dxa"/>
            <w:vAlign w:val="center"/>
          </w:tcPr>
          <w:p w14:paraId="34B3009D" w14:textId="77777777" w:rsidR="001258D0" w:rsidRPr="006E088E" w:rsidRDefault="00026578">
            <w:pPr>
              <w:rPr>
                <w:lang w:val="es-CO"/>
              </w:rPr>
            </w:pPr>
            <w:r w:rsidRPr="006E088E">
              <w:rPr>
                <w:lang w:val="es-CO"/>
              </w:rPr>
              <w:t>&lt; 100 mg/L</w:t>
            </w:r>
          </w:p>
        </w:tc>
        <w:tc>
          <w:tcPr>
            <w:tcW w:w="1440" w:type="dxa"/>
            <w:vAlign w:val="center"/>
          </w:tcPr>
          <w:p w14:paraId="522B52A3" w14:textId="77777777" w:rsidR="001258D0" w:rsidRPr="006E088E" w:rsidRDefault="00026578">
            <w:pPr>
              <w:rPr>
                <w:lang w:val="es-CO"/>
              </w:rPr>
            </w:pPr>
            <w:r w:rsidRPr="006E088E">
              <w:rPr>
                <w:lang w:val="es-CO"/>
              </w:rPr>
              <w:t>Quincenal</w:t>
            </w:r>
          </w:p>
        </w:tc>
        <w:tc>
          <w:tcPr>
            <w:tcW w:w="2304" w:type="dxa"/>
            <w:vAlign w:val="center"/>
          </w:tcPr>
          <w:p w14:paraId="630E1B9E" w14:textId="77777777" w:rsidR="001258D0" w:rsidRPr="006E088E" w:rsidRDefault="00026578">
            <w:pPr>
              <w:rPr>
                <w:lang w:val="es-CO"/>
              </w:rPr>
            </w:pPr>
            <w:r w:rsidRPr="006E088E">
              <w:rPr>
                <w:lang w:val="es-CO"/>
              </w:rPr>
              <w:t>Laboratorio</w:t>
            </w:r>
          </w:p>
        </w:tc>
        <w:tc>
          <w:tcPr>
            <w:tcW w:w="3888" w:type="dxa"/>
            <w:vAlign w:val="center"/>
          </w:tcPr>
          <w:p w14:paraId="2F466586" w14:textId="77777777" w:rsidR="001258D0" w:rsidRPr="006E088E" w:rsidRDefault="00026578">
            <w:pPr>
              <w:rPr>
                <w:lang w:val="es-CO"/>
              </w:rPr>
            </w:pPr>
            <w:r w:rsidRPr="006E088E">
              <w:rPr>
                <w:lang w:val="es-CO"/>
              </w:rPr>
              <w:t>Mide carga biodegradable remanente y desempeño global del sistema.</w:t>
            </w:r>
          </w:p>
        </w:tc>
      </w:tr>
      <w:tr w:rsidR="001258D0" w:rsidRPr="006E088E" w14:paraId="23559F77" w14:textId="77777777">
        <w:trPr>
          <w:jc w:val="center"/>
        </w:trPr>
        <w:tc>
          <w:tcPr>
            <w:tcW w:w="1728" w:type="dxa"/>
            <w:vAlign w:val="center"/>
          </w:tcPr>
          <w:p w14:paraId="4A58AD77" w14:textId="77777777" w:rsidR="001258D0" w:rsidRPr="006E088E" w:rsidRDefault="00026578">
            <w:pPr>
              <w:rPr>
                <w:lang w:val="es-CO"/>
              </w:rPr>
            </w:pPr>
            <w:proofErr w:type="spellStart"/>
            <w:r w:rsidRPr="006E088E">
              <w:rPr>
                <w:lang w:val="es-CO"/>
              </w:rPr>
              <w:t>DQO</w:t>
            </w:r>
            <w:proofErr w:type="spellEnd"/>
          </w:p>
        </w:tc>
        <w:tc>
          <w:tcPr>
            <w:tcW w:w="1728" w:type="dxa"/>
            <w:vAlign w:val="center"/>
          </w:tcPr>
          <w:p w14:paraId="47037C28" w14:textId="77777777" w:rsidR="001258D0" w:rsidRPr="006E088E" w:rsidRDefault="00026578">
            <w:pPr>
              <w:rPr>
                <w:lang w:val="es-CO"/>
              </w:rPr>
            </w:pPr>
            <w:r w:rsidRPr="006E088E">
              <w:rPr>
                <w:lang w:val="es-CO"/>
              </w:rPr>
              <w:t>&lt; 200 mg/L</w:t>
            </w:r>
          </w:p>
        </w:tc>
        <w:tc>
          <w:tcPr>
            <w:tcW w:w="1440" w:type="dxa"/>
            <w:vAlign w:val="center"/>
          </w:tcPr>
          <w:p w14:paraId="6BBEE0C5" w14:textId="77777777" w:rsidR="001258D0" w:rsidRPr="006E088E" w:rsidRDefault="00026578">
            <w:pPr>
              <w:rPr>
                <w:lang w:val="es-CO"/>
              </w:rPr>
            </w:pPr>
            <w:r w:rsidRPr="006E088E">
              <w:rPr>
                <w:lang w:val="es-CO"/>
              </w:rPr>
              <w:t>Quincenal</w:t>
            </w:r>
          </w:p>
        </w:tc>
        <w:tc>
          <w:tcPr>
            <w:tcW w:w="2304" w:type="dxa"/>
            <w:vAlign w:val="center"/>
          </w:tcPr>
          <w:p w14:paraId="14C1E865" w14:textId="77777777" w:rsidR="001258D0" w:rsidRPr="006E088E" w:rsidRDefault="00026578">
            <w:pPr>
              <w:rPr>
                <w:lang w:val="es-CO"/>
              </w:rPr>
            </w:pPr>
            <w:r w:rsidRPr="006E088E">
              <w:rPr>
                <w:lang w:val="es-CO"/>
              </w:rPr>
              <w:t>Laboratorio</w:t>
            </w:r>
          </w:p>
        </w:tc>
        <w:tc>
          <w:tcPr>
            <w:tcW w:w="3888" w:type="dxa"/>
            <w:vAlign w:val="center"/>
          </w:tcPr>
          <w:p w14:paraId="6DFD23DC" w14:textId="77777777" w:rsidR="001258D0" w:rsidRPr="006E088E" w:rsidRDefault="00026578">
            <w:pPr>
              <w:rPr>
                <w:lang w:val="es-CO"/>
              </w:rPr>
            </w:pPr>
            <w:r w:rsidRPr="006E088E">
              <w:rPr>
                <w:lang w:val="es-CO"/>
              </w:rPr>
              <w:t>Mide carga orgánica total y permite evaluar eficiencia del tratamiento.</w:t>
            </w:r>
          </w:p>
        </w:tc>
      </w:tr>
      <w:tr w:rsidR="001258D0" w:rsidRPr="006E088E" w14:paraId="4DF6C7E7" w14:textId="77777777">
        <w:trPr>
          <w:jc w:val="center"/>
        </w:trPr>
        <w:tc>
          <w:tcPr>
            <w:tcW w:w="1728" w:type="dxa"/>
            <w:vAlign w:val="center"/>
          </w:tcPr>
          <w:p w14:paraId="26D36B7A" w14:textId="77777777" w:rsidR="001258D0" w:rsidRPr="006E088E" w:rsidRDefault="00026578">
            <w:pPr>
              <w:rPr>
                <w:lang w:val="es-CO"/>
              </w:rPr>
            </w:pPr>
            <w:r w:rsidRPr="006E088E">
              <w:rPr>
                <w:lang w:val="es-CO"/>
              </w:rPr>
              <w:t>Oxígeno disuelto</w:t>
            </w:r>
          </w:p>
        </w:tc>
        <w:tc>
          <w:tcPr>
            <w:tcW w:w="1728" w:type="dxa"/>
            <w:vAlign w:val="center"/>
          </w:tcPr>
          <w:p w14:paraId="17CEF998" w14:textId="77777777" w:rsidR="001258D0" w:rsidRPr="006E088E" w:rsidRDefault="00026578">
            <w:pPr>
              <w:rPr>
                <w:lang w:val="es-CO"/>
              </w:rPr>
            </w:pPr>
            <w:r w:rsidRPr="006E088E">
              <w:rPr>
                <w:lang w:val="es-CO"/>
              </w:rPr>
              <w:t>&gt; 4 mg/L</w:t>
            </w:r>
          </w:p>
        </w:tc>
        <w:tc>
          <w:tcPr>
            <w:tcW w:w="1440" w:type="dxa"/>
            <w:vAlign w:val="center"/>
          </w:tcPr>
          <w:p w14:paraId="7A4A00A0" w14:textId="77777777" w:rsidR="001258D0" w:rsidRPr="006E088E" w:rsidRDefault="00026578">
            <w:pPr>
              <w:rPr>
                <w:lang w:val="es-CO"/>
              </w:rPr>
            </w:pPr>
            <w:r w:rsidRPr="006E088E">
              <w:rPr>
                <w:lang w:val="es-CO"/>
              </w:rPr>
              <w:t>Semanal</w:t>
            </w:r>
          </w:p>
        </w:tc>
        <w:tc>
          <w:tcPr>
            <w:tcW w:w="2304" w:type="dxa"/>
            <w:vAlign w:val="center"/>
          </w:tcPr>
          <w:p w14:paraId="0406F41D" w14:textId="77777777" w:rsidR="001258D0" w:rsidRPr="006E088E" w:rsidRDefault="00026578">
            <w:pPr>
              <w:rPr>
                <w:lang w:val="es-CO"/>
              </w:rPr>
            </w:pPr>
            <w:r w:rsidRPr="006E088E">
              <w:rPr>
                <w:lang w:val="es-CO"/>
              </w:rPr>
              <w:t>Oxímetro</w:t>
            </w:r>
          </w:p>
        </w:tc>
        <w:tc>
          <w:tcPr>
            <w:tcW w:w="3888" w:type="dxa"/>
            <w:vAlign w:val="center"/>
          </w:tcPr>
          <w:p w14:paraId="19CFA4ED" w14:textId="77777777" w:rsidR="001258D0" w:rsidRPr="006E088E" w:rsidRDefault="00026578">
            <w:pPr>
              <w:rPr>
                <w:lang w:val="es-CO"/>
              </w:rPr>
            </w:pPr>
            <w:r w:rsidRPr="006E088E">
              <w:rPr>
                <w:lang w:val="es-CO"/>
              </w:rPr>
              <w:t>Indicador complementario de condición del efluente.</w:t>
            </w:r>
          </w:p>
        </w:tc>
      </w:tr>
      <w:tr w:rsidR="001258D0" w:rsidRPr="006E088E" w14:paraId="26BA9209" w14:textId="77777777">
        <w:trPr>
          <w:jc w:val="center"/>
        </w:trPr>
        <w:tc>
          <w:tcPr>
            <w:tcW w:w="1728" w:type="dxa"/>
            <w:vAlign w:val="center"/>
          </w:tcPr>
          <w:p w14:paraId="0F5FBE6A" w14:textId="77777777" w:rsidR="001258D0" w:rsidRPr="006E088E" w:rsidRDefault="00026578">
            <w:pPr>
              <w:rPr>
                <w:lang w:val="es-CO"/>
              </w:rPr>
            </w:pPr>
            <w:r w:rsidRPr="006E088E">
              <w:rPr>
                <w:lang w:val="es-CO"/>
              </w:rPr>
              <w:t>Conductividad</w:t>
            </w:r>
          </w:p>
        </w:tc>
        <w:tc>
          <w:tcPr>
            <w:tcW w:w="1728" w:type="dxa"/>
            <w:vAlign w:val="center"/>
          </w:tcPr>
          <w:p w14:paraId="6718A5A6" w14:textId="77777777" w:rsidR="001258D0" w:rsidRPr="006E088E" w:rsidRDefault="00026578">
            <w:pPr>
              <w:rPr>
                <w:lang w:val="es-CO"/>
              </w:rPr>
            </w:pPr>
            <w:r w:rsidRPr="006E088E">
              <w:rPr>
                <w:lang w:val="es-CO"/>
              </w:rPr>
              <w:t>&lt; 1500 µS/cm</w:t>
            </w:r>
          </w:p>
        </w:tc>
        <w:tc>
          <w:tcPr>
            <w:tcW w:w="1440" w:type="dxa"/>
            <w:vAlign w:val="center"/>
          </w:tcPr>
          <w:p w14:paraId="3797B389" w14:textId="77777777" w:rsidR="001258D0" w:rsidRPr="006E088E" w:rsidRDefault="00026578">
            <w:pPr>
              <w:rPr>
                <w:lang w:val="es-CO"/>
              </w:rPr>
            </w:pPr>
            <w:r w:rsidRPr="006E088E">
              <w:rPr>
                <w:lang w:val="es-CO"/>
              </w:rPr>
              <w:t>Semanal</w:t>
            </w:r>
          </w:p>
        </w:tc>
        <w:tc>
          <w:tcPr>
            <w:tcW w:w="2304" w:type="dxa"/>
            <w:vAlign w:val="center"/>
          </w:tcPr>
          <w:p w14:paraId="51CF6DA1" w14:textId="77777777" w:rsidR="001258D0" w:rsidRPr="006E088E" w:rsidRDefault="00026578">
            <w:pPr>
              <w:rPr>
                <w:lang w:val="es-CO"/>
              </w:rPr>
            </w:pPr>
            <w:r w:rsidRPr="006E088E">
              <w:rPr>
                <w:lang w:val="es-CO"/>
              </w:rPr>
              <w:t>Conductímetro</w:t>
            </w:r>
          </w:p>
        </w:tc>
        <w:tc>
          <w:tcPr>
            <w:tcW w:w="3888" w:type="dxa"/>
            <w:vAlign w:val="center"/>
          </w:tcPr>
          <w:p w14:paraId="1DAD91AE" w14:textId="77777777" w:rsidR="001258D0" w:rsidRPr="006E088E" w:rsidRDefault="00026578">
            <w:pPr>
              <w:rPr>
                <w:lang w:val="es-CO"/>
              </w:rPr>
            </w:pPr>
            <w:r w:rsidRPr="006E088E">
              <w:rPr>
                <w:lang w:val="es-CO"/>
              </w:rPr>
              <w:t>Aporta información sobre sales disueltas y comportamiento del efluente.</w:t>
            </w:r>
          </w:p>
        </w:tc>
      </w:tr>
    </w:tbl>
    <w:p w14:paraId="5943D317" w14:textId="77777777" w:rsidR="006E088E" w:rsidRDefault="006E088E">
      <w:pPr>
        <w:rPr>
          <w:lang w:val="es-CO"/>
        </w:rPr>
      </w:pPr>
    </w:p>
    <w:p w14:paraId="5E81243B" w14:textId="56A37EC9" w:rsidR="001258D0" w:rsidRPr="006E088E" w:rsidRDefault="00026578">
      <w:pPr>
        <w:rPr>
          <w:lang w:val="es-CO"/>
        </w:rPr>
      </w:pPr>
      <w:r w:rsidRPr="006E088E">
        <w:rPr>
          <w:lang w:val="es-CO"/>
        </w:rPr>
        <w:t xml:space="preserve">La tabla anterior no debe entenderse como un listado aislado de variables. Cada parámetro cumple una función de control dentro del proceso. Por ejemplo, el pH y la turbidez son variables de ajuste inmediato, mientras que la </w:t>
      </w:r>
      <w:proofErr w:type="spellStart"/>
      <w:r w:rsidRPr="006E088E">
        <w:rPr>
          <w:lang w:val="es-CO"/>
        </w:rPr>
        <w:t>DBO5</w:t>
      </w:r>
      <w:proofErr w:type="spellEnd"/>
      <w:r w:rsidRPr="006E088E">
        <w:rPr>
          <w:lang w:val="es-CO"/>
        </w:rPr>
        <w:t xml:space="preserve"> y la </w:t>
      </w:r>
      <w:proofErr w:type="spellStart"/>
      <w:r w:rsidRPr="006E088E">
        <w:rPr>
          <w:lang w:val="es-CO"/>
        </w:rPr>
        <w:t>DQO</w:t>
      </w:r>
      <w:proofErr w:type="spellEnd"/>
      <w:r w:rsidRPr="006E088E">
        <w:rPr>
          <w:lang w:val="es-CO"/>
        </w:rPr>
        <w:t xml:space="preserve"> permiten verificar si el sistema está reduciendo efectivamente la carga contaminante. La lectura conjunta de parámetros evita decisiones basadas en un único dato.</w:t>
      </w:r>
    </w:p>
    <w:p w14:paraId="1B57D7C8" w14:textId="77777777" w:rsidR="001258D0" w:rsidRPr="006E088E" w:rsidRDefault="00026578">
      <w:pPr>
        <w:rPr>
          <w:lang w:val="es-CO"/>
        </w:rPr>
      </w:pPr>
      <w:r w:rsidRPr="006E088E">
        <w:rPr>
          <w:b/>
          <w:sz w:val="23"/>
          <w:lang w:val="es-CO"/>
        </w:rPr>
        <w:t>6. PROCEDIMIENTO OPERATIVO ESTÁNDAR (POE)</w:t>
      </w:r>
    </w:p>
    <w:tbl>
      <w:tblPr>
        <w:tblStyle w:val="Tablaconcuadrcula"/>
        <w:tblW w:w="0" w:type="auto"/>
        <w:jc w:val="center"/>
        <w:tblLook w:val="04A0" w:firstRow="1" w:lastRow="0" w:firstColumn="1" w:lastColumn="0" w:noHBand="0" w:noVBand="1"/>
      </w:tblPr>
      <w:tblGrid>
        <w:gridCol w:w="788"/>
        <w:gridCol w:w="2641"/>
        <w:gridCol w:w="3461"/>
        <w:gridCol w:w="1966"/>
      </w:tblGrid>
      <w:tr w:rsidR="001258D0" w:rsidRPr="006E088E" w14:paraId="58BB8CB3" w14:textId="77777777">
        <w:trPr>
          <w:jc w:val="center"/>
        </w:trPr>
        <w:tc>
          <w:tcPr>
            <w:tcW w:w="720" w:type="dxa"/>
            <w:shd w:val="clear" w:color="auto" w:fill="D9EAF7"/>
            <w:vAlign w:val="center"/>
          </w:tcPr>
          <w:p w14:paraId="13FDE029" w14:textId="77777777" w:rsidR="001258D0" w:rsidRPr="006E088E" w:rsidRDefault="00026578">
            <w:pPr>
              <w:rPr>
                <w:lang w:val="es-CO"/>
              </w:rPr>
            </w:pPr>
            <w:r w:rsidRPr="006E088E">
              <w:rPr>
                <w:b/>
                <w:lang w:val="es-CO"/>
              </w:rPr>
              <w:t>Etapa</w:t>
            </w:r>
          </w:p>
        </w:tc>
        <w:tc>
          <w:tcPr>
            <w:tcW w:w="2880" w:type="dxa"/>
            <w:shd w:val="clear" w:color="auto" w:fill="D9EAF7"/>
            <w:vAlign w:val="center"/>
          </w:tcPr>
          <w:p w14:paraId="0D8D49D5" w14:textId="77777777" w:rsidR="001258D0" w:rsidRPr="006E088E" w:rsidRDefault="00026578">
            <w:pPr>
              <w:rPr>
                <w:lang w:val="es-CO"/>
              </w:rPr>
            </w:pPr>
            <w:r w:rsidRPr="006E088E">
              <w:rPr>
                <w:b/>
                <w:lang w:val="es-CO"/>
              </w:rPr>
              <w:t>Actividad</w:t>
            </w:r>
          </w:p>
        </w:tc>
        <w:tc>
          <w:tcPr>
            <w:tcW w:w="3888" w:type="dxa"/>
            <w:shd w:val="clear" w:color="auto" w:fill="D9EAF7"/>
            <w:vAlign w:val="center"/>
          </w:tcPr>
          <w:p w14:paraId="0056280E" w14:textId="77777777" w:rsidR="001258D0" w:rsidRPr="006E088E" w:rsidRDefault="00026578">
            <w:pPr>
              <w:rPr>
                <w:lang w:val="es-CO"/>
              </w:rPr>
            </w:pPr>
            <w:r w:rsidRPr="006E088E">
              <w:rPr>
                <w:b/>
                <w:lang w:val="es-CO"/>
              </w:rPr>
              <w:t>Criterio técnico</w:t>
            </w:r>
          </w:p>
        </w:tc>
        <w:tc>
          <w:tcPr>
            <w:tcW w:w="2160" w:type="dxa"/>
            <w:shd w:val="clear" w:color="auto" w:fill="D9EAF7"/>
            <w:vAlign w:val="center"/>
          </w:tcPr>
          <w:p w14:paraId="044B52FE" w14:textId="77777777" w:rsidR="001258D0" w:rsidRPr="006E088E" w:rsidRDefault="00026578">
            <w:pPr>
              <w:rPr>
                <w:lang w:val="es-CO"/>
              </w:rPr>
            </w:pPr>
            <w:r w:rsidRPr="006E088E">
              <w:rPr>
                <w:b/>
                <w:lang w:val="es-CO"/>
              </w:rPr>
              <w:t>Registro asociado</w:t>
            </w:r>
          </w:p>
        </w:tc>
      </w:tr>
      <w:tr w:rsidR="001258D0" w:rsidRPr="006E088E" w14:paraId="22D7287E" w14:textId="77777777">
        <w:trPr>
          <w:jc w:val="center"/>
        </w:trPr>
        <w:tc>
          <w:tcPr>
            <w:tcW w:w="720" w:type="dxa"/>
            <w:vAlign w:val="center"/>
          </w:tcPr>
          <w:p w14:paraId="2E11A09B" w14:textId="77777777" w:rsidR="001258D0" w:rsidRPr="006E088E" w:rsidRDefault="00026578">
            <w:pPr>
              <w:rPr>
                <w:lang w:val="es-CO"/>
              </w:rPr>
            </w:pPr>
            <w:r w:rsidRPr="006E088E">
              <w:rPr>
                <w:lang w:val="es-CO"/>
              </w:rPr>
              <w:t>1</w:t>
            </w:r>
          </w:p>
        </w:tc>
        <w:tc>
          <w:tcPr>
            <w:tcW w:w="2880" w:type="dxa"/>
            <w:vAlign w:val="center"/>
          </w:tcPr>
          <w:p w14:paraId="754B2B61" w14:textId="77777777" w:rsidR="001258D0" w:rsidRPr="006E088E" w:rsidRDefault="00026578">
            <w:pPr>
              <w:rPr>
                <w:lang w:val="es-CO"/>
              </w:rPr>
            </w:pPr>
            <w:r w:rsidRPr="006E088E">
              <w:rPr>
                <w:lang w:val="es-CO"/>
              </w:rPr>
              <w:t>Inspección preoperacional del sistema</w:t>
            </w:r>
          </w:p>
        </w:tc>
        <w:tc>
          <w:tcPr>
            <w:tcW w:w="3888" w:type="dxa"/>
            <w:vAlign w:val="center"/>
          </w:tcPr>
          <w:p w14:paraId="5FCC169B" w14:textId="77777777" w:rsidR="001258D0" w:rsidRPr="006E088E" w:rsidRDefault="00026578">
            <w:pPr>
              <w:rPr>
                <w:lang w:val="es-CO"/>
              </w:rPr>
            </w:pPr>
            <w:r w:rsidRPr="006E088E">
              <w:rPr>
                <w:lang w:val="es-CO"/>
              </w:rPr>
              <w:t>Verificar niveles, flujo, fugas, estado de bombas, válvulas, tableros, recipientes y orden del área.</w:t>
            </w:r>
          </w:p>
        </w:tc>
        <w:tc>
          <w:tcPr>
            <w:tcW w:w="2160" w:type="dxa"/>
            <w:vAlign w:val="center"/>
          </w:tcPr>
          <w:p w14:paraId="338C2794"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-02 / IA-FO-11</w:t>
            </w:r>
          </w:p>
        </w:tc>
      </w:tr>
      <w:tr w:rsidR="001258D0" w:rsidRPr="006E088E" w14:paraId="3A2C5A22" w14:textId="77777777">
        <w:trPr>
          <w:jc w:val="center"/>
        </w:trPr>
        <w:tc>
          <w:tcPr>
            <w:tcW w:w="720" w:type="dxa"/>
            <w:vAlign w:val="center"/>
          </w:tcPr>
          <w:p w14:paraId="33392771" w14:textId="77777777" w:rsidR="001258D0" w:rsidRPr="006E088E" w:rsidRDefault="00026578">
            <w:pPr>
              <w:rPr>
                <w:lang w:val="es-CO"/>
              </w:rPr>
            </w:pPr>
            <w:r w:rsidRPr="006E088E">
              <w:rPr>
                <w:lang w:val="es-CO"/>
              </w:rPr>
              <w:t>2</w:t>
            </w:r>
          </w:p>
        </w:tc>
        <w:tc>
          <w:tcPr>
            <w:tcW w:w="2880" w:type="dxa"/>
            <w:vAlign w:val="center"/>
          </w:tcPr>
          <w:p w14:paraId="32AAE056" w14:textId="77777777" w:rsidR="001258D0" w:rsidRPr="006E088E" w:rsidRDefault="00026578">
            <w:pPr>
              <w:rPr>
                <w:lang w:val="es-CO"/>
              </w:rPr>
            </w:pPr>
            <w:r w:rsidRPr="006E088E">
              <w:rPr>
                <w:lang w:val="es-CO"/>
              </w:rPr>
              <w:t>Verificación inicial del influente</w:t>
            </w:r>
          </w:p>
        </w:tc>
        <w:tc>
          <w:tcPr>
            <w:tcW w:w="3888" w:type="dxa"/>
            <w:vAlign w:val="center"/>
          </w:tcPr>
          <w:p w14:paraId="606D0541" w14:textId="77777777" w:rsidR="001258D0" w:rsidRPr="006E088E" w:rsidRDefault="00026578">
            <w:pPr>
              <w:rPr>
                <w:lang w:val="es-CO"/>
              </w:rPr>
            </w:pPr>
            <w:r w:rsidRPr="006E088E">
              <w:rPr>
                <w:lang w:val="es-CO"/>
              </w:rPr>
              <w:t>Identificar caudal, aspecto visual, olor, presencia de sólidos o aceites anómalos.</w:t>
            </w:r>
          </w:p>
        </w:tc>
        <w:tc>
          <w:tcPr>
            <w:tcW w:w="2160" w:type="dxa"/>
            <w:vAlign w:val="center"/>
          </w:tcPr>
          <w:p w14:paraId="516F696D" w14:textId="77777777" w:rsidR="001258D0" w:rsidRPr="006E088E" w:rsidRDefault="00026578">
            <w:pPr>
              <w:rPr>
                <w:lang w:val="es-CO"/>
              </w:rPr>
            </w:pPr>
            <w:r w:rsidRPr="006E088E">
              <w:rPr>
                <w:lang w:val="es-CO"/>
              </w:rPr>
              <w:t>IA-FO-11</w:t>
            </w:r>
          </w:p>
        </w:tc>
      </w:tr>
      <w:tr w:rsidR="001258D0" w:rsidRPr="006E088E" w14:paraId="18E43DA9" w14:textId="77777777">
        <w:trPr>
          <w:jc w:val="center"/>
        </w:trPr>
        <w:tc>
          <w:tcPr>
            <w:tcW w:w="720" w:type="dxa"/>
            <w:vAlign w:val="center"/>
          </w:tcPr>
          <w:p w14:paraId="528A9488" w14:textId="77777777" w:rsidR="001258D0" w:rsidRPr="006E088E" w:rsidRDefault="00026578">
            <w:pPr>
              <w:rPr>
                <w:lang w:val="es-CO"/>
              </w:rPr>
            </w:pPr>
            <w:r w:rsidRPr="006E088E">
              <w:rPr>
                <w:lang w:val="es-CO"/>
              </w:rPr>
              <w:t>3</w:t>
            </w:r>
          </w:p>
        </w:tc>
        <w:tc>
          <w:tcPr>
            <w:tcW w:w="2880" w:type="dxa"/>
            <w:vAlign w:val="center"/>
          </w:tcPr>
          <w:p w14:paraId="2970F881" w14:textId="77777777" w:rsidR="001258D0" w:rsidRPr="006E088E" w:rsidRDefault="00026578">
            <w:pPr>
              <w:rPr>
                <w:lang w:val="es-CO"/>
              </w:rPr>
            </w:pPr>
            <w:r w:rsidRPr="006E088E">
              <w:rPr>
                <w:lang w:val="es-CO"/>
              </w:rPr>
              <w:t>Dosificación de productos químicos</w:t>
            </w:r>
          </w:p>
        </w:tc>
        <w:tc>
          <w:tcPr>
            <w:tcW w:w="3888" w:type="dxa"/>
            <w:vAlign w:val="center"/>
          </w:tcPr>
          <w:p w14:paraId="6DFA3132" w14:textId="77777777" w:rsidR="001258D0" w:rsidRPr="006E088E" w:rsidRDefault="00026578">
            <w:pPr>
              <w:rPr>
                <w:lang w:val="es-CO"/>
              </w:rPr>
            </w:pPr>
            <w:r w:rsidRPr="006E088E">
              <w:rPr>
                <w:lang w:val="es-CO"/>
              </w:rPr>
              <w:t>Ajustar la dosis según caudal, pH y resultado operativo esperado.</w:t>
            </w:r>
          </w:p>
        </w:tc>
        <w:tc>
          <w:tcPr>
            <w:tcW w:w="2160" w:type="dxa"/>
            <w:vAlign w:val="center"/>
          </w:tcPr>
          <w:p w14:paraId="323E3E2E"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-03</w:t>
            </w:r>
          </w:p>
        </w:tc>
      </w:tr>
      <w:tr w:rsidR="001258D0" w:rsidRPr="006E088E" w14:paraId="6B1CEC25" w14:textId="77777777">
        <w:trPr>
          <w:jc w:val="center"/>
        </w:trPr>
        <w:tc>
          <w:tcPr>
            <w:tcW w:w="720" w:type="dxa"/>
            <w:vAlign w:val="center"/>
          </w:tcPr>
          <w:p w14:paraId="071E32CC" w14:textId="77777777" w:rsidR="001258D0" w:rsidRPr="006E088E" w:rsidRDefault="00026578">
            <w:pPr>
              <w:rPr>
                <w:lang w:val="es-CO"/>
              </w:rPr>
            </w:pPr>
            <w:r w:rsidRPr="006E088E">
              <w:rPr>
                <w:lang w:val="es-CO"/>
              </w:rPr>
              <w:t>4</w:t>
            </w:r>
          </w:p>
        </w:tc>
        <w:tc>
          <w:tcPr>
            <w:tcW w:w="2880" w:type="dxa"/>
            <w:vAlign w:val="center"/>
          </w:tcPr>
          <w:p w14:paraId="2C8F6AA4" w14:textId="77777777" w:rsidR="001258D0" w:rsidRPr="006E088E" w:rsidRDefault="00026578">
            <w:pPr>
              <w:rPr>
                <w:lang w:val="es-CO"/>
              </w:rPr>
            </w:pPr>
            <w:r w:rsidRPr="006E088E">
              <w:rPr>
                <w:lang w:val="es-CO"/>
              </w:rPr>
              <w:t>Monitoreo de parámetros</w:t>
            </w:r>
          </w:p>
        </w:tc>
        <w:tc>
          <w:tcPr>
            <w:tcW w:w="3888" w:type="dxa"/>
            <w:vAlign w:val="center"/>
          </w:tcPr>
          <w:p w14:paraId="14FAE7B4" w14:textId="77777777" w:rsidR="001258D0" w:rsidRPr="006E088E" w:rsidRDefault="00026578">
            <w:pPr>
              <w:rPr>
                <w:lang w:val="es-CO"/>
              </w:rPr>
            </w:pPr>
            <w:r w:rsidRPr="006E088E">
              <w:rPr>
                <w:lang w:val="es-CO"/>
              </w:rPr>
              <w:t>Medir y registrar las variables establecidas en la tabla de control.</w:t>
            </w:r>
          </w:p>
        </w:tc>
        <w:tc>
          <w:tcPr>
            <w:tcW w:w="2160" w:type="dxa"/>
            <w:vAlign w:val="center"/>
          </w:tcPr>
          <w:p w14:paraId="78979ADC" w14:textId="77777777" w:rsidR="001258D0" w:rsidRPr="006E088E" w:rsidRDefault="00026578">
            <w:pPr>
              <w:rPr>
                <w:lang w:val="es-CO"/>
              </w:rPr>
            </w:pPr>
            <w:r w:rsidRPr="006E088E">
              <w:rPr>
                <w:lang w:val="es-CO"/>
              </w:rPr>
              <w:t>IA-FO-11</w:t>
            </w:r>
          </w:p>
        </w:tc>
      </w:tr>
      <w:tr w:rsidR="001258D0" w:rsidRPr="006E088E" w14:paraId="3827420C" w14:textId="77777777">
        <w:trPr>
          <w:jc w:val="center"/>
        </w:trPr>
        <w:tc>
          <w:tcPr>
            <w:tcW w:w="720" w:type="dxa"/>
            <w:vAlign w:val="center"/>
          </w:tcPr>
          <w:p w14:paraId="4F9C3BF4" w14:textId="77777777" w:rsidR="001258D0" w:rsidRPr="006E088E" w:rsidRDefault="00026578">
            <w:pPr>
              <w:rPr>
                <w:lang w:val="es-CO"/>
              </w:rPr>
            </w:pPr>
            <w:r w:rsidRPr="006E088E">
              <w:rPr>
                <w:lang w:val="es-CO"/>
              </w:rPr>
              <w:t>5</w:t>
            </w:r>
          </w:p>
        </w:tc>
        <w:tc>
          <w:tcPr>
            <w:tcW w:w="2880" w:type="dxa"/>
            <w:vAlign w:val="center"/>
          </w:tcPr>
          <w:p w14:paraId="37B4EADD" w14:textId="77777777" w:rsidR="001258D0" w:rsidRPr="006E088E" w:rsidRDefault="00026578">
            <w:pPr>
              <w:rPr>
                <w:lang w:val="es-CO"/>
              </w:rPr>
            </w:pPr>
            <w:r w:rsidRPr="006E088E">
              <w:rPr>
                <w:lang w:val="es-CO"/>
              </w:rPr>
              <w:t>Control del efluente</w:t>
            </w:r>
          </w:p>
        </w:tc>
        <w:tc>
          <w:tcPr>
            <w:tcW w:w="3888" w:type="dxa"/>
            <w:vAlign w:val="center"/>
          </w:tcPr>
          <w:p w14:paraId="32A2F75A" w14:textId="77777777" w:rsidR="001258D0" w:rsidRPr="006E088E" w:rsidRDefault="00026578">
            <w:pPr>
              <w:rPr>
                <w:lang w:val="es-CO"/>
              </w:rPr>
            </w:pPr>
            <w:r w:rsidRPr="006E088E">
              <w:rPr>
                <w:lang w:val="es-CO"/>
              </w:rPr>
              <w:t xml:space="preserve">Validar si los parámetros están </w:t>
            </w:r>
            <w:r w:rsidRPr="006E088E">
              <w:rPr>
                <w:lang w:val="es-CO"/>
              </w:rPr>
              <w:lastRenderedPageBreak/>
              <w:t>dentro de rango antes de descarga o recirculación.</w:t>
            </w:r>
          </w:p>
        </w:tc>
        <w:tc>
          <w:tcPr>
            <w:tcW w:w="2160" w:type="dxa"/>
            <w:vAlign w:val="center"/>
          </w:tcPr>
          <w:p w14:paraId="30F81415" w14:textId="77777777" w:rsidR="001258D0" w:rsidRPr="006E088E" w:rsidRDefault="00026578">
            <w:pPr>
              <w:rPr>
                <w:lang w:val="es-CO"/>
              </w:rPr>
            </w:pPr>
            <w:r w:rsidRPr="006E088E">
              <w:rPr>
                <w:lang w:val="es-CO"/>
              </w:rPr>
              <w:lastRenderedPageBreak/>
              <w:t>IA-FO-11 / FT-</w:t>
            </w:r>
            <w:proofErr w:type="spellStart"/>
            <w:r w:rsidRPr="006E088E">
              <w:rPr>
                <w:lang w:val="es-CO"/>
              </w:rPr>
              <w:lastRenderedPageBreak/>
              <w:t>PTARI</w:t>
            </w:r>
            <w:proofErr w:type="spellEnd"/>
            <w:r w:rsidRPr="006E088E">
              <w:rPr>
                <w:lang w:val="es-CO"/>
              </w:rPr>
              <w:t>-04</w:t>
            </w:r>
          </w:p>
        </w:tc>
      </w:tr>
      <w:tr w:rsidR="001258D0" w:rsidRPr="006E088E" w14:paraId="233A93E1" w14:textId="77777777">
        <w:trPr>
          <w:jc w:val="center"/>
        </w:trPr>
        <w:tc>
          <w:tcPr>
            <w:tcW w:w="720" w:type="dxa"/>
            <w:vAlign w:val="center"/>
          </w:tcPr>
          <w:p w14:paraId="551D86B9" w14:textId="77777777" w:rsidR="001258D0" w:rsidRPr="006E088E" w:rsidRDefault="00026578">
            <w:pPr>
              <w:rPr>
                <w:lang w:val="es-CO"/>
              </w:rPr>
            </w:pPr>
            <w:r w:rsidRPr="006E088E">
              <w:rPr>
                <w:lang w:val="es-CO"/>
              </w:rPr>
              <w:lastRenderedPageBreak/>
              <w:t>6</w:t>
            </w:r>
          </w:p>
        </w:tc>
        <w:tc>
          <w:tcPr>
            <w:tcW w:w="2880" w:type="dxa"/>
            <w:vAlign w:val="center"/>
          </w:tcPr>
          <w:p w14:paraId="68C6422B" w14:textId="77777777" w:rsidR="001258D0" w:rsidRPr="006E088E" w:rsidRDefault="00026578">
            <w:pPr>
              <w:rPr>
                <w:lang w:val="es-CO"/>
              </w:rPr>
            </w:pPr>
            <w:r w:rsidRPr="006E088E">
              <w:rPr>
                <w:lang w:val="es-CO"/>
              </w:rPr>
              <w:t>Reporte de desviaciones</w:t>
            </w:r>
          </w:p>
        </w:tc>
        <w:tc>
          <w:tcPr>
            <w:tcW w:w="3888" w:type="dxa"/>
            <w:vAlign w:val="center"/>
          </w:tcPr>
          <w:p w14:paraId="18E55918" w14:textId="77777777" w:rsidR="001258D0" w:rsidRPr="006E088E" w:rsidRDefault="00026578">
            <w:pPr>
              <w:rPr>
                <w:lang w:val="es-CO"/>
              </w:rPr>
            </w:pPr>
            <w:r w:rsidRPr="006E088E">
              <w:rPr>
                <w:lang w:val="es-CO"/>
              </w:rPr>
              <w:t>Escalar de inmediato cualquier incumplimiento al Gestor de Infraestructura y a Gestión Ambiental.</w:t>
            </w:r>
          </w:p>
        </w:tc>
        <w:tc>
          <w:tcPr>
            <w:tcW w:w="2160" w:type="dxa"/>
            <w:vAlign w:val="center"/>
          </w:tcPr>
          <w:p w14:paraId="3197AFA8"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-04</w:t>
            </w:r>
          </w:p>
        </w:tc>
      </w:tr>
    </w:tbl>
    <w:p w14:paraId="70558216" w14:textId="77777777" w:rsidR="006E088E" w:rsidRDefault="006E088E">
      <w:pPr>
        <w:rPr>
          <w:lang w:val="es-CO"/>
        </w:rPr>
      </w:pPr>
    </w:p>
    <w:p w14:paraId="1947DC08" w14:textId="1A05ECAE" w:rsidR="001258D0" w:rsidRPr="006E088E" w:rsidRDefault="00026578">
      <w:pPr>
        <w:rPr>
          <w:lang w:val="es-CO"/>
        </w:rPr>
      </w:pPr>
      <w:r w:rsidRPr="006E088E">
        <w:rPr>
          <w:lang w:val="es-CO"/>
        </w:rPr>
        <w:t>El procedimiento operativo debe ejecutarse en el orden descrito. La inspección preoperacional es obligatoria, ya que permite detectar fugas, falta de insumos o fallas mecánicas antes de iniciar. La dosificación no debe realizarse por costumbre, sino con base en el comportamiento del influente y los resultados de medición.</w:t>
      </w:r>
    </w:p>
    <w:p w14:paraId="74D0E8B5" w14:textId="77777777" w:rsidR="001258D0" w:rsidRPr="006E088E" w:rsidRDefault="00026578">
      <w:pPr>
        <w:rPr>
          <w:lang w:val="es-CO"/>
        </w:rPr>
      </w:pPr>
      <w:r w:rsidRPr="006E088E">
        <w:rPr>
          <w:b/>
          <w:sz w:val="23"/>
          <w:lang w:val="es-CO"/>
        </w:rPr>
        <w:t>7. DOSIFICACIÓN TÉCNICA DE PRODUCTOS QUÍMICOS</w:t>
      </w:r>
    </w:p>
    <w:p w14:paraId="0D7C64BD" w14:textId="77777777" w:rsidR="001258D0" w:rsidRPr="006E088E" w:rsidRDefault="00026578">
      <w:pPr>
        <w:rPr>
          <w:lang w:val="es-CO"/>
        </w:rPr>
      </w:pPr>
      <w:r w:rsidRPr="006E088E">
        <w:rPr>
          <w:lang w:val="es-CO"/>
        </w:rPr>
        <w:t>La dosificación de coagulantes, floculantes u otros insumos debe estar sustentada en criterios técnicos. En condiciones normales, el ajuste se realizará con base en el caudal de entrada y el valor de pH. Cuando se presenten variaciones significativas en turbidez, color o carga orgánica, se recomienda validar la dosis mediante prueba de jarras.</w:t>
      </w:r>
    </w:p>
    <w:tbl>
      <w:tblPr>
        <w:tblStyle w:val="Tablaconcuadrcula"/>
        <w:tblW w:w="0" w:type="auto"/>
        <w:jc w:val="center"/>
        <w:tblLook w:val="04A0" w:firstRow="1" w:lastRow="0" w:firstColumn="1" w:lastColumn="0" w:noHBand="0" w:noVBand="1"/>
      </w:tblPr>
      <w:tblGrid>
        <w:gridCol w:w="2232"/>
        <w:gridCol w:w="3079"/>
        <w:gridCol w:w="3545"/>
      </w:tblGrid>
      <w:tr w:rsidR="001258D0" w:rsidRPr="006E088E" w14:paraId="04DA5399" w14:textId="77777777">
        <w:trPr>
          <w:jc w:val="center"/>
        </w:trPr>
        <w:tc>
          <w:tcPr>
            <w:tcW w:w="2304" w:type="dxa"/>
            <w:shd w:val="clear" w:color="auto" w:fill="D9EAF7"/>
            <w:vAlign w:val="center"/>
          </w:tcPr>
          <w:p w14:paraId="7831593C" w14:textId="77777777" w:rsidR="001258D0" w:rsidRPr="006E088E" w:rsidRDefault="00026578">
            <w:pPr>
              <w:rPr>
                <w:lang w:val="es-CO"/>
              </w:rPr>
            </w:pPr>
            <w:r w:rsidRPr="006E088E">
              <w:rPr>
                <w:b/>
                <w:lang w:val="es-CO"/>
              </w:rPr>
              <w:t>Variable de referencia</w:t>
            </w:r>
          </w:p>
        </w:tc>
        <w:tc>
          <w:tcPr>
            <w:tcW w:w="3312" w:type="dxa"/>
            <w:shd w:val="clear" w:color="auto" w:fill="D9EAF7"/>
            <w:vAlign w:val="center"/>
          </w:tcPr>
          <w:p w14:paraId="183943F1" w14:textId="77777777" w:rsidR="001258D0" w:rsidRPr="006E088E" w:rsidRDefault="00026578">
            <w:pPr>
              <w:rPr>
                <w:lang w:val="es-CO"/>
              </w:rPr>
            </w:pPr>
            <w:r w:rsidRPr="006E088E">
              <w:rPr>
                <w:b/>
                <w:lang w:val="es-CO"/>
              </w:rPr>
              <w:t>Uso en dosificación</w:t>
            </w:r>
          </w:p>
        </w:tc>
        <w:tc>
          <w:tcPr>
            <w:tcW w:w="3744" w:type="dxa"/>
            <w:shd w:val="clear" w:color="auto" w:fill="D9EAF7"/>
            <w:vAlign w:val="center"/>
          </w:tcPr>
          <w:p w14:paraId="67F032D0" w14:textId="77777777" w:rsidR="001258D0" w:rsidRPr="006E088E" w:rsidRDefault="00026578">
            <w:pPr>
              <w:rPr>
                <w:lang w:val="es-CO"/>
              </w:rPr>
            </w:pPr>
            <w:r w:rsidRPr="006E088E">
              <w:rPr>
                <w:b/>
                <w:lang w:val="es-CO"/>
              </w:rPr>
              <w:t>Acción esperada</w:t>
            </w:r>
          </w:p>
        </w:tc>
      </w:tr>
      <w:tr w:rsidR="001258D0" w:rsidRPr="006E088E" w14:paraId="295DCA04" w14:textId="77777777">
        <w:trPr>
          <w:jc w:val="center"/>
        </w:trPr>
        <w:tc>
          <w:tcPr>
            <w:tcW w:w="2304" w:type="dxa"/>
            <w:vAlign w:val="center"/>
          </w:tcPr>
          <w:p w14:paraId="46C5B5A0" w14:textId="77777777" w:rsidR="001258D0" w:rsidRPr="006E088E" w:rsidRDefault="00026578">
            <w:pPr>
              <w:rPr>
                <w:lang w:val="es-CO"/>
              </w:rPr>
            </w:pPr>
            <w:r w:rsidRPr="006E088E">
              <w:rPr>
                <w:lang w:val="es-CO"/>
              </w:rPr>
              <w:t>Caudal de entrada</w:t>
            </w:r>
          </w:p>
        </w:tc>
        <w:tc>
          <w:tcPr>
            <w:tcW w:w="3312" w:type="dxa"/>
            <w:vAlign w:val="center"/>
          </w:tcPr>
          <w:p w14:paraId="29D598F0" w14:textId="77777777" w:rsidR="001258D0" w:rsidRPr="006E088E" w:rsidRDefault="00026578">
            <w:pPr>
              <w:rPr>
                <w:lang w:val="es-CO"/>
              </w:rPr>
            </w:pPr>
            <w:r w:rsidRPr="006E088E">
              <w:rPr>
                <w:lang w:val="es-CO"/>
              </w:rPr>
              <w:t>Determina el volumen a tratar</w:t>
            </w:r>
          </w:p>
        </w:tc>
        <w:tc>
          <w:tcPr>
            <w:tcW w:w="3744" w:type="dxa"/>
            <w:vAlign w:val="center"/>
          </w:tcPr>
          <w:p w14:paraId="0258F28D" w14:textId="77777777" w:rsidR="001258D0" w:rsidRPr="006E088E" w:rsidRDefault="00026578">
            <w:pPr>
              <w:rPr>
                <w:lang w:val="es-CO"/>
              </w:rPr>
            </w:pPr>
            <w:r w:rsidRPr="006E088E">
              <w:rPr>
                <w:lang w:val="es-CO"/>
              </w:rPr>
              <w:t>Ajustar la cantidad total de químico por jornada o turno.</w:t>
            </w:r>
          </w:p>
        </w:tc>
      </w:tr>
      <w:tr w:rsidR="001258D0" w:rsidRPr="006E088E" w14:paraId="3CC708FD" w14:textId="77777777">
        <w:trPr>
          <w:jc w:val="center"/>
        </w:trPr>
        <w:tc>
          <w:tcPr>
            <w:tcW w:w="2304" w:type="dxa"/>
            <w:vAlign w:val="center"/>
          </w:tcPr>
          <w:p w14:paraId="0E1BB72D" w14:textId="77777777" w:rsidR="001258D0" w:rsidRPr="006E088E" w:rsidRDefault="00026578">
            <w:pPr>
              <w:rPr>
                <w:lang w:val="es-CO"/>
              </w:rPr>
            </w:pPr>
            <w:r w:rsidRPr="006E088E">
              <w:rPr>
                <w:lang w:val="es-CO"/>
              </w:rPr>
              <w:t>pH medido</w:t>
            </w:r>
          </w:p>
        </w:tc>
        <w:tc>
          <w:tcPr>
            <w:tcW w:w="3312" w:type="dxa"/>
            <w:vAlign w:val="center"/>
          </w:tcPr>
          <w:p w14:paraId="584EFAE9" w14:textId="77777777" w:rsidR="001258D0" w:rsidRPr="006E088E" w:rsidRDefault="00026578">
            <w:pPr>
              <w:rPr>
                <w:lang w:val="es-CO"/>
              </w:rPr>
            </w:pPr>
            <w:r w:rsidRPr="006E088E">
              <w:rPr>
                <w:lang w:val="es-CO"/>
              </w:rPr>
              <w:t>Determina compatibilidad del tratamiento fisicoquímico</w:t>
            </w:r>
          </w:p>
        </w:tc>
        <w:tc>
          <w:tcPr>
            <w:tcW w:w="3744" w:type="dxa"/>
            <w:vAlign w:val="center"/>
          </w:tcPr>
          <w:p w14:paraId="68FC9402" w14:textId="77777777" w:rsidR="001258D0" w:rsidRPr="006E088E" w:rsidRDefault="00026578">
            <w:pPr>
              <w:rPr>
                <w:lang w:val="es-CO"/>
              </w:rPr>
            </w:pPr>
            <w:r w:rsidRPr="006E088E">
              <w:rPr>
                <w:lang w:val="es-CO"/>
              </w:rPr>
              <w:t>Corregir acidez o alcalinidad antes de coagulación si aplica.</w:t>
            </w:r>
          </w:p>
        </w:tc>
      </w:tr>
      <w:tr w:rsidR="001258D0" w:rsidRPr="006E088E" w14:paraId="7CCFB5E3" w14:textId="77777777">
        <w:trPr>
          <w:jc w:val="center"/>
        </w:trPr>
        <w:tc>
          <w:tcPr>
            <w:tcW w:w="2304" w:type="dxa"/>
            <w:vAlign w:val="center"/>
          </w:tcPr>
          <w:p w14:paraId="3AB099D8" w14:textId="77777777" w:rsidR="001258D0" w:rsidRPr="006E088E" w:rsidRDefault="00026578">
            <w:pPr>
              <w:rPr>
                <w:lang w:val="es-CO"/>
              </w:rPr>
            </w:pPr>
            <w:r w:rsidRPr="006E088E">
              <w:rPr>
                <w:lang w:val="es-CO"/>
              </w:rPr>
              <w:t>Turbidez</w:t>
            </w:r>
          </w:p>
        </w:tc>
        <w:tc>
          <w:tcPr>
            <w:tcW w:w="3312" w:type="dxa"/>
            <w:vAlign w:val="center"/>
          </w:tcPr>
          <w:p w14:paraId="240AB555" w14:textId="77777777" w:rsidR="001258D0" w:rsidRPr="006E088E" w:rsidRDefault="00026578">
            <w:pPr>
              <w:rPr>
                <w:lang w:val="es-CO"/>
              </w:rPr>
            </w:pPr>
            <w:r w:rsidRPr="006E088E">
              <w:rPr>
                <w:lang w:val="es-CO"/>
              </w:rPr>
              <w:t>Indica nivel de partículas suspendidas</w:t>
            </w:r>
          </w:p>
        </w:tc>
        <w:tc>
          <w:tcPr>
            <w:tcW w:w="3744" w:type="dxa"/>
            <w:vAlign w:val="center"/>
          </w:tcPr>
          <w:p w14:paraId="49DB4AC1" w14:textId="77777777" w:rsidR="001258D0" w:rsidRPr="006E088E" w:rsidRDefault="00026578">
            <w:pPr>
              <w:rPr>
                <w:lang w:val="es-CO"/>
              </w:rPr>
            </w:pPr>
            <w:r w:rsidRPr="006E088E">
              <w:rPr>
                <w:lang w:val="es-CO"/>
              </w:rPr>
              <w:t>Incrementar o ajustar coagulante/floculante.</w:t>
            </w:r>
          </w:p>
        </w:tc>
      </w:tr>
      <w:tr w:rsidR="001258D0" w:rsidRPr="006E088E" w14:paraId="3BCC1389" w14:textId="77777777">
        <w:trPr>
          <w:jc w:val="center"/>
        </w:trPr>
        <w:tc>
          <w:tcPr>
            <w:tcW w:w="2304" w:type="dxa"/>
            <w:vAlign w:val="center"/>
          </w:tcPr>
          <w:p w14:paraId="4781B542" w14:textId="77777777" w:rsidR="001258D0" w:rsidRPr="006E088E" w:rsidRDefault="00026578">
            <w:pPr>
              <w:rPr>
                <w:lang w:val="es-CO"/>
              </w:rPr>
            </w:pPr>
            <w:r w:rsidRPr="006E088E">
              <w:rPr>
                <w:lang w:val="es-CO"/>
              </w:rPr>
              <w:t>Comportamiento del lodo</w:t>
            </w:r>
          </w:p>
        </w:tc>
        <w:tc>
          <w:tcPr>
            <w:tcW w:w="3312" w:type="dxa"/>
            <w:vAlign w:val="center"/>
          </w:tcPr>
          <w:p w14:paraId="56137F1D" w14:textId="77777777" w:rsidR="001258D0" w:rsidRPr="006E088E" w:rsidRDefault="00026578">
            <w:pPr>
              <w:rPr>
                <w:lang w:val="es-CO"/>
              </w:rPr>
            </w:pPr>
            <w:r w:rsidRPr="006E088E">
              <w:rPr>
                <w:lang w:val="es-CO"/>
              </w:rPr>
              <w:t>Evidencia eficiencia de floculación y sedimentación</w:t>
            </w:r>
          </w:p>
        </w:tc>
        <w:tc>
          <w:tcPr>
            <w:tcW w:w="3744" w:type="dxa"/>
            <w:vAlign w:val="center"/>
          </w:tcPr>
          <w:p w14:paraId="45006915" w14:textId="77777777" w:rsidR="001258D0" w:rsidRPr="006E088E" w:rsidRDefault="00026578">
            <w:pPr>
              <w:rPr>
                <w:lang w:val="es-CO"/>
              </w:rPr>
            </w:pPr>
            <w:r w:rsidRPr="006E088E">
              <w:rPr>
                <w:lang w:val="es-CO"/>
              </w:rPr>
              <w:t>Revisar mezcla, tiempo de retención o dosis.</w:t>
            </w:r>
          </w:p>
        </w:tc>
      </w:tr>
    </w:tbl>
    <w:p w14:paraId="2990CA16" w14:textId="77777777" w:rsidR="006E088E" w:rsidRDefault="006E088E">
      <w:pPr>
        <w:rPr>
          <w:lang w:val="es-CO"/>
        </w:rPr>
      </w:pPr>
    </w:p>
    <w:p w14:paraId="1F163E7F" w14:textId="1B6C6CA6" w:rsidR="001258D0" w:rsidRPr="006E088E" w:rsidRDefault="00026578">
      <w:pPr>
        <w:rPr>
          <w:lang w:val="es-CO"/>
        </w:rPr>
      </w:pPr>
      <w:r w:rsidRPr="006E088E">
        <w:rPr>
          <w:lang w:val="es-CO"/>
        </w:rPr>
        <w:t xml:space="preserve">La dosificación incorrecta puede generar dos efectos críticos, </w:t>
      </w:r>
      <w:proofErr w:type="spellStart"/>
      <w:r w:rsidRPr="006E088E">
        <w:rPr>
          <w:lang w:val="es-CO"/>
        </w:rPr>
        <w:t>subtratamiento</w:t>
      </w:r>
      <w:proofErr w:type="spellEnd"/>
      <w:r w:rsidRPr="006E088E">
        <w:rPr>
          <w:lang w:val="es-CO"/>
        </w:rPr>
        <w:t>, que incrementa la carga contaminante del efluente, o sobredosificación, que eleva el consumo químico, incrementa costos y puede alterar negativamente los parámetros de salida.</w:t>
      </w:r>
    </w:p>
    <w:p w14:paraId="33684BCE" w14:textId="77777777" w:rsidR="001258D0" w:rsidRPr="006E088E" w:rsidRDefault="00026578">
      <w:pPr>
        <w:rPr>
          <w:lang w:val="es-CO"/>
        </w:rPr>
      </w:pPr>
      <w:r w:rsidRPr="006E088E">
        <w:rPr>
          <w:b/>
          <w:sz w:val="23"/>
          <w:lang w:val="es-CO"/>
        </w:rPr>
        <w:t>8. MANEJO DE SUSTANCIAS QUÍMICAS</w:t>
      </w:r>
    </w:p>
    <w:p w14:paraId="4330E41E" w14:textId="77777777" w:rsidR="001258D0" w:rsidRPr="006E088E" w:rsidRDefault="00026578">
      <w:pPr>
        <w:rPr>
          <w:lang w:val="es-CO"/>
        </w:rPr>
      </w:pPr>
      <w:r w:rsidRPr="006E088E">
        <w:rPr>
          <w:lang w:val="es-CO"/>
        </w:rPr>
        <w:t xml:space="preserve">El manejo de insumos químicos asociados a la </w:t>
      </w:r>
      <w:proofErr w:type="spellStart"/>
      <w:r w:rsidRPr="006E088E">
        <w:rPr>
          <w:lang w:val="es-CO"/>
        </w:rPr>
        <w:t>PTARI</w:t>
      </w:r>
      <w:proofErr w:type="spellEnd"/>
      <w:r w:rsidRPr="006E088E">
        <w:rPr>
          <w:lang w:val="es-CO"/>
        </w:rPr>
        <w:t xml:space="preserve"> debe desarrollarse bajo controles de seguridad específicos, debido a su potencial de causar irritación, contaminación o reacción no controlada.</w:t>
      </w:r>
    </w:p>
    <w:tbl>
      <w:tblPr>
        <w:tblStyle w:val="Tablaconcuadrcula"/>
        <w:tblW w:w="0" w:type="auto"/>
        <w:jc w:val="center"/>
        <w:tblLook w:val="04A0" w:firstRow="1" w:lastRow="0" w:firstColumn="1" w:lastColumn="0" w:noHBand="0" w:noVBand="1"/>
      </w:tblPr>
      <w:tblGrid>
        <w:gridCol w:w="2561"/>
        <w:gridCol w:w="6295"/>
      </w:tblGrid>
      <w:tr w:rsidR="001258D0" w:rsidRPr="006E088E" w14:paraId="4A6A750F" w14:textId="77777777">
        <w:trPr>
          <w:jc w:val="center"/>
        </w:trPr>
        <w:tc>
          <w:tcPr>
            <w:tcW w:w="2592" w:type="dxa"/>
            <w:shd w:val="clear" w:color="auto" w:fill="D9EAF7"/>
            <w:vAlign w:val="center"/>
          </w:tcPr>
          <w:p w14:paraId="45AC3B46" w14:textId="77777777" w:rsidR="001258D0" w:rsidRPr="006E088E" w:rsidRDefault="00026578">
            <w:pPr>
              <w:rPr>
                <w:lang w:val="es-CO"/>
              </w:rPr>
            </w:pPr>
            <w:r w:rsidRPr="006E088E">
              <w:rPr>
                <w:b/>
                <w:lang w:val="es-CO"/>
              </w:rPr>
              <w:t>Control</w:t>
            </w:r>
          </w:p>
        </w:tc>
        <w:tc>
          <w:tcPr>
            <w:tcW w:w="6480" w:type="dxa"/>
            <w:shd w:val="clear" w:color="auto" w:fill="D9EAF7"/>
            <w:vAlign w:val="center"/>
          </w:tcPr>
          <w:p w14:paraId="7B6AC73D" w14:textId="77777777" w:rsidR="001258D0" w:rsidRPr="006E088E" w:rsidRDefault="00026578">
            <w:pPr>
              <w:rPr>
                <w:lang w:val="es-CO"/>
              </w:rPr>
            </w:pPr>
            <w:r w:rsidRPr="006E088E">
              <w:rPr>
                <w:b/>
                <w:lang w:val="es-CO"/>
              </w:rPr>
              <w:t>Descripción</w:t>
            </w:r>
          </w:p>
        </w:tc>
      </w:tr>
      <w:tr w:rsidR="001258D0" w:rsidRPr="006E088E" w14:paraId="7FD749DD" w14:textId="77777777">
        <w:trPr>
          <w:jc w:val="center"/>
        </w:trPr>
        <w:tc>
          <w:tcPr>
            <w:tcW w:w="2592" w:type="dxa"/>
            <w:vAlign w:val="center"/>
          </w:tcPr>
          <w:p w14:paraId="71198AB3" w14:textId="77777777" w:rsidR="001258D0" w:rsidRPr="006E088E" w:rsidRDefault="00026578">
            <w:pPr>
              <w:rPr>
                <w:lang w:val="es-CO"/>
              </w:rPr>
            </w:pPr>
            <w:r w:rsidRPr="006E088E">
              <w:rPr>
                <w:lang w:val="es-CO"/>
              </w:rPr>
              <w:t>Uso obligatorio de EPP</w:t>
            </w:r>
          </w:p>
        </w:tc>
        <w:tc>
          <w:tcPr>
            <w:tcW w:w="6480" w:type="dxa"/>
            <w:vAlign w:val="center"/>
          </w:tcPr>
          <w:p w14:paraId="7BEAF573" w14:textId="77777777" w:rsidR="001258D0" w:rsidRPr="006E088E" w:rsidRDefault="00026578">
            <w:pPr>
              <w:rPr>
                <w:lang w:val="es-CO"/>
              </w:rPr>
            </w:pPr>
            <w:r w:rsidRPr="006E088E">
              <w:rPr>
                <w:lang w:val="es-CO"/>
              </w:rPr>
              <w:t>Guantes de nitrilo, gafas de seguridad, mascarilla con filtro químico y ropa de protección según riesgo.</w:t>
            </w:r>
          </w:p>
        </w:tc>
      </w:tr>
      <w:tr w:rsidR="001258D0" w:rsidRPr="006E088E" w14:paraId="2975B124" w14:textId="77777777">
        <w:trPr>
          <w:jc w:val="center"/>
        </w:trPr>
        <w:tc>
          <w:tcPr>
            <w:tcW w:w="2592" w:type="dxa"/>
            <w:vAlign w:val="center"/>
          </w:tcPr>
          <w:p w14:paraId="0139A4B1" w14:textId="77777777" w:rsidR="001258D0" w:rsidRPr="006E088E" w:rsidRDefault="00026578">
            <w:pPr>
              <w:rPr>
                <w:lang w:val="es-CO"/>
              </w:rPr>
            </w:pPr>
            <w:r w:rsidRPr="006E088E">
              <w:rPr>
                <w:lang w:val="es-CO"/>
              </w:rPr>
              <w:t>Almacenamiento seguro</w:t>
            </w:r>
          </w:p>
        </w:tc>
        <w:tc>
          <w:tcPr>
            <w:tcW w:w="6480" w:type="dxa"/>
            <w:vAlign w:val="center"/>
          </w:tcPr>
          <w:p w14:paraId="1B6FC217" w14:textId="77777777" w:rsidR="001258D0" w:rsidRPr="006E088E" w:rsidRDefault="00026578">
            <w:pPr>
              <w:rPr>
                <w:lang w:val="es-CO"/>
              </w:rPr>
            </w:pPr>
            <w:r w:rsidRPr="006E088E">
              <w:rPr>
                <w:lang w:val="es-CO"/>
              </w:rPr>
              <w:t>Zona señalizada, ventilada, con contención secundaria y separación por compatibilidad química.</w:t>
            </w:r>
          </w:p>
        </w:tc>
      </w:tr>
      <w:tr w:rsidR="001258D0" w:rsidRPr="006E088E" w14:paraId="5BFB9FD1" w14:textId="77777777">
        <w:trPr>
          <w:jc w:val="center"/>
        </w:trPr>
        <w:tc>
          <w:tcPr>
            <w:tcW w:w="2592" w:type="dxa"/>
            <w:vAlign w:val="center"/>
          </w:tcPr>
          <w:p w14:paraId="23198DAE" w14:textId="77777777" w:rsidR="001258D0" w:rsidRPr="006E088E" w:rsidRDefault="00026578">
            <w:pPr>
              <w:rPr>
                <w:lang w:val="es-CO"/>
              </w:rPr>
            </w:pPr>
            <w:r w:rsidRPr="006E088E">
              <w:rPr>
                <w:lang w:val="es-CO"/>
              </w:rPr>
              <w:t>Etiquetado</w:t>
            </w:r>
          </w:p>
        </w:tc>
        <w:tc>
          <w:tcPr>
            <w:tcW w:w="6480" w:type="dxa"/>
            <w:vAlign w:val="center"/>
          </w:tcPr>
          <w:p w14:paraId="265D1501" w14:textId="77777777" w:rsidR="001258D0" w:rsidRPr="006E088E" w:rsidRDefault="00026578">
            <w:pPr>
              <w:rPr>
                <w:lang w:val="es-CO"/>
              </w:rPr>
            </w:pPr>
            <w:r w:rsidRPr="006E088E">
              <w:rPr>
                <w:lang w:val="es-CO"/>
              </w:rPr>
              <w:t>Aplicación de etiquetas conforme al Sistema Globalmente Armonizado (SGA).</w:t>
            </w:r>
          </w:p>
        </w:tc>
      </w:tr>
      <w:tr w:rsidR="001258D0" w:rsidRPr="006E088E" w14:paraId="08DEC5EF" w14:textId="77777777">
        <w:trPr>
          <w:jc w:val="center"/>
        </w:trPr>
        <w:tc>
          <w:tcPr>
            <w:tcW w:w="2592" w:type="dxa"/>
            <w:vAlign w:val="center"/>
          </w:tcPr>
          <w:p w14:paraId="5F2EEBF4" w14:textId="77777777" w:rsidR="001258D0" w:rsidRPr="006E088E" w:rsidRDefault="00026578">
            <w:pPr>
              <w:rPr>
                <w:lang w:val="es-CO"/>
              </w:rPr>
            </w:pPr>
            <w:r w:rsidRPr="006E088E">
              <w:rPr>
                <w:lang w:val="es-CO"/>
              </w:rPr>
              <w:t>Documentación</w:t>
            </w:r>
          </w:p>
        </w:tc>
        <w:tc>
          <w:tcPr>
            <w:tcW w:w="6480" w:type="dxa"/>
            <w:vAlign w:val="center"/>
          </w:tcPr>
          <w:p w14:paraId="261EDBB0" w14:textId="77777777" w:rsidR="001258D0" w:rsidRPr="006E088E" w:rsidRDefault="00026578">
            <w:pPr>
              <w:rPr>
                <w:lang w:val="es-CO"/>
              </w:rPr>
            </w:pPr>
            <w:r w:rsidRPr="006E088E">
              <w:rPr>
                <w:lang w:val="es-CO"/>
              </w:rPr>
              <w:t>Disponibilidad de fichas de datos de seguridad y hoja de emergencia.</w:t>
            </w:r>
          </w:p>
        </w:tc>
      </w:tr>
      <w:tr w:rsidR="001258D0" w:rsidRPr="006E088E" w14:paraId="6213B7C8" w14:textId="77777777">
        <w:trPr>
          <w:jc w:val="center"/>
        </w:trPr>
        <w:tc>
          <w:tcPr>
            <w:tcW w:w="2592" w:type="dxa"/>
            <w:vAlign w:val="center"/>
          </w:tcPr>
          <w:p w14:paraId="655C10E1" w14:textId="77777777" w:rsidR="001258D0" w:rsidRPr="006E088E" w:rsidRDefault="00026578">
            <w:pPr>
              <w:rPr>
                <w:lang w:val="es-CO"/>
              </w:rPr>
            </w:pPr>
            <w:r w:rsidRPr="006E088E">
              <w:rPr>
                <w:lang w:val="es-CO"/>
              </w:rPr>
              <w:lastRenderedPageBreak/>
              <w:t>Restricción de mezcla</w:t>
            </w:r>
          </w:p>
        </w:tc>
        <w:tc>
          <w:tcPr>
            <w:tcW w:w="6480" w:type="dxa"/>
            <w:vAlign w:val="center"/>
          </w:tcPr>
          <w:p w14:paraId="18006447" w14:textId="77777777" w:rsidR="001258D0" w:rsidRPr="006E088E" w:rsidRDefault="00026578">
            <w:pPr>
              <w:rPr>
                <w:lang w:val="es-CO"/>
              </w:rPr>
            </w:pPr>
            <w:r w:rsidRPr="006E088E">
              <w:rPr>
                <w:lang w:val="es-CO"/>
              </w:rPr>
              <w:t>Prohibida la mezcla de sustancias sin validación técnica previa.</w:t>
            </w:r>
          </w:p>
        </w:tc>
      </w:tr>
    </w:tbl>
    <w:p w14:paraId="133EE938" w14:textId="77777777" w:rsidR="006E088E" w:rsidRDefault="006E088E">
      <w:pPr>
        <w:rPr>
          <w:lang w:val="es-CO"/>
        </w:rPr>
      </w:pPr>
    </w:p>
    <w:p w14:paraId="297E5224" w14:textId="32A58728" w:rsidR="001258D0" w:rsidRPr="006E088E" w:rsidRDefault="00026578">
      <w:pPr>
        <w:rPr>
          <w:lang w:val="es-CO"/>
        </w:rPr>
      </w:pPr>
      <w:r w:rsidRPr="006E088E">
        <w:rPr>
          <w:lang w:val="es-CO"/>
        </w:rPr>
        <w:t>Los controles anteriores no son accesorios. Su cumplimiento reduce la probabilidad de incidentes, facilita la respuesta ante derrames y protege tanto al personal como al sistema.</w:t>
      </w:r>
    </w:p>
    <w:p w14:paraId="6E220ACA" w14:textId="77777777" w:rsidR="001258D0" w:rsidRPr="006E088E" w:rsidRDefault="00026578">
      <w:pPr>
        <w:rPr>
          <w:lang w:val="es-CO"/>
        </w:rPr>
      </w:pPr>
      <w:r w:rsidRPr="006E088E">
        <w:rPr>
          <w:b/>
          <w:sz w:val="23"/>
          <w:lang w:val="es-CO"/>
        </w:rPr>
        <w:t>9. RIESGOS OPERATIVOS Y CONTROLES</w:t>
      </w:r>
    </w:p>
    <w:tbl>
      <w:tblPr>
        <w:tblStyle w:val="Tablaconcuadrcula"/>
        <w:tblW w:w="0" w:type="auto"/>
        <w:jc w:val="center"/>
        <w:tblLook w:val="04A0" w:firstRow="1" w:lastRow="0" w:firstColumn="1" w:lastColumn="0" w:noHBand="0" w:noVBand="1"/>
      </w:tblPr>
      <w:tblGrid>
        <w:gridCol w:w="1702"/>
        <w:gridCol w:w="2287"/>
        <w:gridCol w:w="2331"/>
        <w:gridCol w:w="2536"/>
      </w:tblGrid>
      <w:tr w:rsidR="001258D0" w:rsidRPr="006E088E" w14:paraId="2173632C" w14:textId="77777777">
        <w:trPr>
          <w:jc w:val="center"/>
        </w:trPr>
        <w:tc>
          <w:tcPr>
            <w:tcW w:w="1728" w:type="dxa"/>
            <w:shd w:val="clear" w:color="auto" w:fill="D9EAF7"/>
            <w:vAlign w:val="center"/>
          </w:tcPr>
          <w:p w14:paraId="2B04CDD0" w14:textId="77777777" w:rsidR="001258D0" w:rsidRPr="006E088E" w:rsidRDefault="00026578">
            <w:pPr>
              <w:rPr>
                <w:lang w:val="es-CO"/>
              </w:rPr>
            </w:pPr>
            <w:r w:rsidRPr="006E088E">
              <w:rPr>
                <w:b/>
                <w:lang w:val="es-CO"/>
              </w:rPr>
              <w:t>Riesgo</w:t>
            </w:r>
          </w:p>
        </w:tc>
        <w:tc>
          <w:tcPr>
            <w:tcW w:w="2592" w:type="dxa"/>
            <w:shd w:val="clear" w:color="auto" w:fill="D9EAF7"/>
            <w:vAlign w:val="center"/>
          </w:tcPr>
          <w:p w14:paraId="725863B9" w14:textId="77777777" w:rsidR="001258D0" w:rsidRPr="006E088E" w:rsidRDefault="00026578">
            <w:pPr>
              <w:rPr>
                <w:lang w:val="es-CO"/>
              </w:rPr>
            </w:pPr>
            <w:r w:rsidRPr="006E088E">
              <w:rPr>
                <w:b/>
                <w:lang w:val="es-CO"/>
              </w:rPr>
              <w:t>Causa probable</w:t>
            </w:r>
          </w:p>
        </w:tc>
        <w:tc>
          <w:tcPr>
            <w:tcW w:w="2592" w:type="dxa"/>
            <w:shd w:val="clear" w:color="auto" w:fill="D9EAF7"/>
            <w:vAlign w:val="center"/>
          </w:tcPr>
          <w:p w14:paraId="43F6B521" w14:textId="77777777" w:rsidR="001258D0" w:rsidRPr="006E088E" w:rsidRDefault="00026578">
            <w:pPr>
              <w:rPr>
                <w:lang w:val="es-CO"/>
              </w:rPr>
            </w:pPr>
            <w:r w:rsidRPr="006E088E">
              <w:rPr>
                <w:b/>
                <w:lang w:val="es-CO"/>
              </w:rPr>
              <w:t>Impacto</w:t>
            </w:r>
          </w:p>
        </w:tc>
        <w:tc>
          <w:tcPr>
            <w:tcW w:w="2880" w:type="dxa"/>
            <w:shd w:val="clear" w:color="auto" w:fill="D9EAF7"/>
            <w:vAlign w:val="center"/>
          </w:tcPr>
          <w:p w14:paraId="6A8F95D1" w14:textId="77777777" w:rsidR="001258D0" w:rsidRPr="006E088E" w:rsidRDefault="00026578">
            <w:pPr>
              <w:rPr>
                <w:lang w:val="es-CO"/>
              </w:rPr>
            </w:pPr>
            <w:r w:rsidRPr="006E088E">
              <w:rPr>
                <w:b/>
                <w:lang w:val="es-CO"/>
              </w:rPr>
              <w:t>Medida de control</w:t>
            </w:r>
          </w:p>
        </w:tc>
      </w:tr>
      <w:tr w:rsidR="001258D0" w:rsidRPr="006E088E" w14:paraId="02221B7D" w14:textId="77777777">
        <w:trPr>
          <w:jc w:val="center"/>
        </w:trPr>
        <w:tc>
          <w:tcPr>
            <w:tcW w:w="1728" w:type="dxa"/>
            <w:vAlign w:val="center"/>
          </w:tcPr>
          <w:p w14:paraId="62B04634" w14:textId="77777777" w:rsidR="001258D0" w:rsidRPr="006E088E" w:rsidRDefault="00026578">
            <w:pPr>
              <w:rPr>
                <w:lang w:val="es-CO"/>
              </w:rPr>
            </w:pPr>
            <w:r w:rsidRPr="006E088E">
              <w:rPr>
                <w:lang w:val="es-CO"/>
              </w:rPr>
              <w:t>Derrame químico</w:t>
            </w:r>
          </w:p>
        </w:tc>
        <w:tc>
          <w:tcPr>
            <w:tcW w:w="2592" w:type="dxa"/>
            <w:vAlign w:val="center"/>
          </w:tcPr>
          <w:p w14:paraId="1F823413" w14:textId="77777777" w:rsidR="001258D0" w:rsidRPr="006E088E" w:rsidRDefault="00026578">
            <w:pPr>
              <w:rPr>
                <w:lang w:val="es-CO"/>
              </w:rPr>
            </w:pPr>
            <w:r w:rsidRPr="006E088E">
              <w:rPr>
                <w:lang w:val="es-CO"/>
              </w:rPr>
              <w:t>Manipulación inadecuada o envase defectuoso</w:t>
            </w:r>
          </w:p>
        </w:tc>
        <w:tc>
          <w:tcPr>
            <w:tcW w:w="2592" w:type="dxa"/>
            <w:vAlign w:val="center"/>
          </w:tcPr>
          <w:p w14:paraId="6114880E" w14:textId="77777777" w:rsidR="001258D0" w:rsidRPr="006E088E" w:rsidRDefault="00026578">
            <w:pPr>
              <w:rPr>
                <w:lang w:val="es-CO"/>
              </w:rPr>
            </w:pPr>
            <w:r w:rsidRPr="006E088E">
              <w:rPr>
                <w:lang w:val="es-CO"/>
              </w:rPr>
              <w:t>Contaminación y exposición del personal</w:t>
            </w:r>
          </w:p>
        </w:tc>
        <w:tc>
          <w:tcPr>
            <w:tcW w:w="2880" w:type="dxa"/>
            <w:vAlign w:val="center"/>
          </w:tcPr>
          <w:p w14:paraId="6BB4620A" w14:textId="77777777" w:rsidR="001258D0" w:rsidRPr="006E088E" w:rsidRDefault="00026578">
            <w:pPr>
              <w:rPr>
                <w:lang w:val="es-CO"/>
              </w:rPr>
            </w:pPr>
            <w:r w:rsidRPr="006E088E">
              <w:rPr>
                <w:lang w:val="es-CO"/>
              </w:rPr>
              <w:t>Kit de contingencia, barrera secundaria de contención y señalización.</w:t>
            </w:r>
          </w:p>
        </w:tc>
      </w:tr>
      <w:tr w:rsidR="001258D0" w:rsidRPr="006E088E" w14:paraId="337D05C2" w14:textId="77777777">
        <w:trPr>
          <w:jc w:val="center"/>
        </w:trPr>
        <w:tc>
          <w:tcPr>
            <w:tcW w:w="1728" w:type="dxa"/>
            <w:vAlign w:val="center"/>
          </w:tcPr>
          <w:p w14:paraId="718535A4" w14:textId="77777777" w:rsidR="001258D0" w:rsidRPr="006E088E" w:rsidRDefault="00026578">
            <w:pPr>
              <w:rPr>
                <w:lang w:val="es-CO"/>
              </w:rPr>
            </w:pPr>
            <w:r w:rsidRPr="006E088E">
              <w:rPr>
                <w:lang w:val="es-CO"/>
              </w:rPr>
              <w:t>Exposición aguda a químicos</w:t>
            </w:r>
          </w:p>
        </w:tc>
        <w:tc>
          <w:tcPr>
            <w:tcW w:w="2592" w:type="dxa"/>
            <w:vAlign w:val="center"/>
          </w:tcPr>
          <w:p w14:paraId="1E67CD5E" w14:textId="77777777" w:rsidR="001258D0" w:rsidRPr="006E088E" w:rsidRDefault="00026578">
            <w:pPr>
              <w:rPr>
                <w:lang w:val="es-CO"/>
              </w:rPr>
            </w:pPr>
            <w:r w:rsidRPr="006E088E">
              <w:rPr>
                <w:lang w:val="es-CO"/>
              </w:rPr>
              <w:t>Contacto directo o vapores</w:t>
            </w:r>
          </w:p>
        </w:tc>
        <w:tc>
          <w:tcPr>
            <w:tcW w:w="2592" w:type="dxa"/>
            <w:vAlign w:val="center"/>
          </w:tcPr>
          <w:p w14:paraId="0F3E5236" w14:textId="77777777" w:rsidR="001258D0" w:rsidRPr="006E088E" w:rsidRDefault="00026578">
            <w:pPr>
              <w:rPr>
                <w:lang w:val="es-CO"/>
              </w:rPr>
            </w:pPr>
            <w:r w:rsidRPr="006E088E">
              <w:rPr>
                <w:lang w:val="es-CO"/>
              </w:rPr>
              <w:t>Afectación a la salud</w:t>
            </w:r>
          </w:p>
        </w:tc>
        <w:tc>
          <w:tcPr>
            <w:tcW w:w="2880" w:type="dxa"/>
            <w:vAlign w:val="center"/>
          </w:tcPr>
          <w:p w14:paraId="64E4AAE5" w14:textId="77777777" w:rsidR="001258D0" w:rsidRPr="006E088E" w:rsidRDefault="00026578">
            <w:pPr>
              <w:rPr>
                <w:lang w:val="es-CO"/>
              </w:rPr>
            </w:pPr>
            <w:r w:rsidRPr="006E088E">
              <w:rPr>
                <w:lang w:val="es-CO"/>
              </w:rPr>
              <w:t>EPP completo, estación lavaojos y capacitación específica.</w:t>
            </w:r>
          </w:p>
        </w:tc>
      </w:tr>
      <w:tr w:rsidR="001258D0" w:rsidRPr="006E088E" w14:paraId="3D57849D" w14:textId="77777777">
        <w:trPr>
          <w:jc w:val="center"/>
        </w:trPr>
        <w:tc>
          <w:tcPr>
            <w:tcW w:w="1728" w:type="dxa"/>
            <w:vAlign w:val="center"/>
          </w:tcPr>
          <w:p w14:paraId="5E52B2E6" w14:textId="77777777" w:rsidR="001258D0" w:rsidRPr="006E088E" w:rsidRDefault="00026578">
            <w:pPr>
              <w:rPr>
                <w:lang w:val="es-CO"/>
              </w:rPr>
            </w:pPr>
            <w:r w:rsidRPr="006E088E">
              <w:rPr>
                <w:lang w:val="es-CO"/>
              </w:rPr>
              <w:t>Falla de bombeo o flujo</w:t>
            </w:r>
          </w:p>
        </w:tc>
        <w:tc>
          <w:tcPr>
            <w:tcW w:w="2592" w:type="dxa"/>
            <w:vAlign w:val="center"/>
          </w:tcPr>
          <w:p w14:paraId="25A61013" w14:textId="77777777" w:rsidR="001258D0" w:rsidRPr="006E088E" w:rsidRDefault="00026578">
            <w:pPr>
              <w:rPr>
                <w:lang w:val="es-CO"/>
              </w:rPr>
            </w:pPr>
            <w:r w:rsidRPr="006E088E">
              <w:rPr>
                <w:lang w:val="es-CO"/>
              </w:rPr>
              <w:t>Avería mecánica o bloqueo</w:t>
            </w:r>
          </w:p>
        </w:tc>
        <w:tc>
          <w:tcPr>
            <w:tcW w:w="2592" w:type="dxa"/>
            <w:vAlign w:val="center"/>
          </w:tcPr>
          <w:p w14:paraId="6EC37FAB" w14:textId="77777777" w:rsidR="001258D0" w:rsidRPr="006E088E" w:rsidRDefault="00026578">
            <w:pPr>
              <w:rPr>
                <w:lang w:val="es-CO"/>
              </w:rPr>
            </w:pPr>
            <w:r w:rsidRPr="006E088E">
              <w:rPr>
                <w:lang w:val="es-CO"/>
              </w:rPr>
              <w:t>Interrupción del tratamiento y posible rebose</w:t>
            </w:r>
          </w:p>
        </w:tc>
        <w:tc>
          <w:tcPr>
            <w:tcW w:w="2880" w:type="dxa"/>
            <w:vAlign w:val="center"/>
          </w:tcPr>
          <w:p w14:paraId="5D05A9FF" w14:textId="77777777" w:rsidR="001258D0" w:rsidRPr="006E088E" w:rsidRDefault="00026578">
            <w:pPr>
              <w:rPr>
                <w:lang w:val="es-CO"/>
              </w:rPr>
            </w:pPr>
            <w:r w:rsidRPr="006E088E">
              <w:rPr>
                <w:lang w:val="es-CO"/>
              </w:rPr>
              <w:t>Inspección diaria, mantenimiento preventivo y bomba auxiliar de respaldo.</w:t>
            </w:r>
          </w:p>
        </w:tc>
      </w:tr>
      <w:tr w:rsidR="001258D0" w:rsidRPr="006E088E" w14:paraId="55361A0D" w14:textId="77777777">
        <w:trPr>
          <w:jc w:val="center"/>
        </w:trPr>
        <w:tc>
          <w:tcPr>
            <w:tcW w:w="1728" w:type="dxa"/>
            <w:vAlign w:val="center"/>
          </w:tcPr>
          <w:p w14:paraId="618740DE" w14:textId="77777777" w:rsidR="001258D0" w:rsidRPr="006E088E" w:rsidRDefault="00026578">
            <w:pPr>
              <w:rPr>
                <w:lang w:val="es-CO"/>
              </w:rPr>
            </w:pPr>
            <w:r w:rsidRPr="006E088E">
              <w:rPr>
                <w:lang w:val="es-CO"/>
              </w:rPr>
              <w:t>Incumplimiento de parámetros</w:t>
            </w:r>
          </w:p>
        </w:tc>
        <w:tc>
          <w:tcPr>
            <w:tcW w:w="2592" w:type="dxa"/>
            <w:vAlign w:val="center"/>
          </w:tcPr>
          <w:p w14:paraId="1CD06994" w14:textId="77777777" w:rsidR="001258D0" w:rsidRPr="006E088E" w:rsidRDefault="00026578">
            <w:pPr>
              <w:rPr>
                <w:lang w:val="es-CO"/>
              </w:rPr>
            </w:pPr>
            <w:r w:rsidRPr="006E088E">
              <w:rPr>
                <w:lang w:val="es-CO"/>
              </w:rPr>
              <w:t>Mala dosificación o sobrecarga</w:t>
            </w:r>
          </w:p>
        </w:tc>
        <w:tc>
          <w:tcPr>
            <w:tcW w:w="2592" w:type="dxa"/>
            <w:vAlign w:val="center"/>
          </w:tcPr>
          <w:p w14:paraId="026F1FF2" w14:textId="77777777" w:rsidR="001258D0" w:rsidRPr="006E088E" w:rsidRDefault="00026578">
            <w:pPr>
              <w:rPr>
                <w:lang w:val="es-CO"/>
              </w:rPr>
            </w:pPr>
            <w:r w:rsidRPr="006E088E">
              <w:rPr>
                <w:lang w:val="es-CO"/>
              </w:rPr>
              <w:t>Vertimiento fuera de norma</w:t>
            </w:r>
          </w:p>
        </w:tc>
        <w:tc>
          <w:tcPr>
            <w:tcW w:w="2880" w:type="dxa"/>
            <w:vAlign w:val="center"/>
          </w:tcPr>
          <w:p w14:paraId="7C293DD5" w14:textId="77777777" w:rsidR="001258D0" w:rsidRPr="006E088E" w:rsidRDefault="00026578">
            <w:pPr>
              <w:rPr>
                <w:lang w:val="es-CO"/>
              </w:rPr>
            </w:pPr>
            <w:r w:rsidRPr="006E088E">
              <w:rPr>
                <w:lang w:val="es-CO"/>
              </w:rPr>
              <w:t>Suspensión de descarga, reporte inmediato y ajuste del proceso.</w:t>
            </w:r>
          </w:p>
        </w:tc>
      </w:tr>
      <w:tr w:rsidR="001258D0" w:rsidRPr="006E088E" w14:paraId="687CA0C4" w14:textId="77777777">
        <w:trPr>
          <w:jc w:val="center"/>
        </w:trPr>
        <w:tc>
          <w:tcPr>
            <w:tcW w:w="1728" w:type="dxa"/>
            <w:vAlign w:val="center"/>
          </w:tcPr>
          <w:p w14:paraId="17925771" w14:textId="77777777" w:rsidR="001258D0" w:rsidRPr="006E088E" w:rsidRDefault="00026578">
            <w:pPr>
              <w:rPr>
                <w:lang w:val="es-CO"/>
              </w:rPr>
            </w:pPr>
            <w:r w:rsidRPr="006E088E">
              <w:rPr>
                <w:lang w:val="es-CO"/>
              </w:rPr>
              <w:t xml:space="preserve">Desorden operativo en </w:t>
            </w:r>
            <w:proofErr w:type="spellStart"/>
            <w:r w:rsidRPr="006E088E">
              <w:rPr>
                <w:lang w:val="es-CO"/>
              </w:rPr>
              <w:t>PTARI</w:t>
            </w:r>
            <w:proofErr w:type="spellEnd"/>
          </w:p>
        </w:tc>
        <w:tc>
          <w:tcPr>
            <w:tcW w:w="2592" w:type="dxa"/>
            <w:vAlign w:val="center"/>
          </w:tcPr>
          <w:p w14:paraId="6431410C" w14:textId="77777777" w:rsidR="001258D0" w:rsidRPr="006E088E" w:rsidRDefault="00026578">
            <w:pPr>
              <w:rPr>
                <w:lang w:val="es-CO"/>
              </w:rPr>
            </w:pPr>
            <w:r w:rsidRPr="006E088E">
              <w:rPr>
                <w:lang w:val="es-CO"/>
              </w:rPr>
              <w:t>Falta de estándar y señalización</w:t>
            </w:r>
          </w:p>
        </w:tc>
        <w:tc>
          <w:tcPr>
            <w:tcW w:w="2592" w:type="dxa"/>
            <w:vAlign w:val="center"/>
          </w:tcPr>
          <w:p w14:paraId="50994FA3" w14:textId="77777777" w:rsidR="001258D0" w:rsidRPr="006E088E" w:rsidRDefault="00026578">
            <w:pPr>
              <w:rPr>
                <w:lang w:val="es-CO"/>
              </w:rPr>
            </w:pPr>
            <w:r w:rsidRPr="006E088E">
              <w:rPr>
                <w:lang w:val="es-CO"/>
              </w:rPr>
              <w:t>Errores de operación y aumento del riesgo</w:t>
            </w:r>
          </w:p>
        </w:tc>
        <w:tc>
          <w:tcPr>
            <w:tcW w:w="2880" w:type="dxa"/>
            <w:vAlign w:val="center"/>
          </w:tcPr>
          <w:p w14:paraId="2490F7BC" w14:textId="77777777" w:rsidR="001258D0" w:rsidRPr="006E088E" w:rsidRDefault="00026578">
            <w:pPr>
              <w:rPr>
                <w:lang w:val="es-CO"/>
              </w:rPr>
            </w:pPr>
            <w:r w:rsidRPr="006E088E">
              <w:rPr>
                <w:lang w:val="es-CO"/>
              </w:rPr>
              <w:t>Control visual, ubicación definida de insumos y protocolo técnico.</w:t>
            </w:r>
          </w:p>
        </w:tc>
      </w:tr>
    </w:tbl>
    <w:p w14:paraId="786778EF" w14:textId="77777777" w:rsidR="006E088E" w:rsidRDefault="006E088E">
      <w:pPr>
        <w:rPr>
          <w:lang w:val="es-CO"/>
        </w:rPr>
      </w:pPr>
    </w:p>
    <w:p w14:paraId="10306542" w14:textId="6F85BB18" w:rsidR="001258D0" w:rsidRPr="006E088E" w:rsidRDefault="00026578">
      <w:pPr>
        <w:rPr>
          <w:lang w:val="es-CO"/>
        </w:rPr>
      </w:pPr>
      <w:r w:rsidRPr="006E088E">
        <w:rPr>
          <w:lang w:val="es-CO"/>
        </w:rPr>
        <w:t>La matriz anterior resume los riesgos más relevantes del sistema. Su objetivo no es solo listar peligros, sino conectar cada riesgo con una medida concreta de control, de forma que el operador pueda actuar con criterio y no únicamente con reacción.</w:t>
      </w:r>
    </w:p>
    <w:p w14:paraId="2BA95797" w14:textId="77777777" w:rsidR="001258D0" w:rsidRPr="006E088E" w:rsidRDefault="00026578">
      <w:pPr>
        <w:rPr>
          <w:lang w:val="es-CO"/>
        </w:rPr>
      </w:pPr>
      <w:r w:rsidRPr="006E088E">
        <w:rPr>
          <w:b/>
          <w:sz w:val="23"/>
          <w:lang w:val="es-CO"/>
        </w:rPr>
        <w:t>10. REGISTROS ASOCIADOS Y TRAZABILIDAD</w:t>
      </w:r>
    </w:p>
    <w:tbl>
      <w:tblPr>
        <w:tblStyle w:val="Tablaconcuadrcula"/>
        <w:tblW w:w="0" w:type="auto"/>
        <w:jc w:val="center"/>
        <w:tblLook w:val="04A0" w:firstRow="1" w:lastRow="0" w:firstColumn="1" w:lastColumn="0" w:noHBand="0" w:noVBand="1"/>
      </w:tblPr>
      <w:tblGrid>
        <w:gridCol w:w="1728"/>
        <w:gridCol w:w="3456"/>
        <w:gridCol w:w="3456"/>
      </w:tblGrid>
      <w:tr w:rsidR="001258D0" w:rsidRPr="006E088E" w14:paraId="45191217" w14:textId="77777777">
        <w:trPr>
          <w:jc w:val="center"/>
        </w:trPr>
        <w:tc>
          <w:tcPr>
            <w:tcW w:w="1728" w:type="dxa"/>
            <w:shd w:val="clear" w:color="auto" w:fill="D9EAF7"/>
            <w:vAlign w:val="center"/>
          </w:tcPr>
          <w:p w14:paraId="1A9201B1" w14:textId="77777777" w:rsidR="001258D0" w:rsidRPr="006E088E" w:rsidRDefault="00026578">
            <w:pPr>
              <w:rPr>
                <w:lang w:val="es-CO"/>
              </w:rPr>
            </w:pPr>
            <w:r w:rsidRPr="006E088E">
              <w:rPr>
                <w:b/>
                <w:lang w:val="es-CO"/>
              </w:rPr>
              <w:t>Código</w:t>
            </w:r>
          </w:p>
        </w:tc>
        <w:tc>
          <w:tcPr>
            <w:tcW w:w="3456" w:type="dxa"/>
            <w:shd w:val="clear" w:color="auto" w:fill="D9EAF7"/>
            <w:vAlign w:val="center"/>
          </w:tcPr>
          <w:p w14:paraId="6E57A1DD" w14:textId="77777777" w:rsidR="001258D0" w:rsidRPr="006E088E" w:rsidRDefault="00026578">
            <w:pPr>
              <w:rPr>
                <w:lang w:val="es-CO"/>
              </w:rPr>
            </w:pPr>
            <w:r w:rsidRPr="006E088E">
              <w:rPr>
                <w:b/>
                <w:lang w:val="es-CO"/>
              </w:rPr>
              <w:t>Nombre del formato</w:t>
            </w:r>
          </w:p>
        </w:tc>
        <w:tc>
          <w:tcPr>
            <w:tcW w:w="3456" w:type="dxa"/>
            <w:shd w:val="clear" w:color="auto" w:fill="D9EAF7"/>
            <w:vAlign w:val="center"/>
          </w:tcPr>
          <w:p w14:paraId="32E98ED3" w14:textId="77777777" w:rsidR="001258D0" w:rsidRPr="006E088E" w:rsidRDefault="00026578">
            <w:pPr>
              <w:rPr>
                <w:lang w:val="es-CO"/>
              </w:rPr>
            </w:pPr>
            <w:r w:rsidRPr="006E088E">
              <w:rPr>
                <w:b/>
                <w:lang w:val="es-CO"/>
              </w:rPr>
              <w:t>Propósito</w:t>
            </w:r>
          </w:p>
        </w:tc>
      </w:tr>
      <w:tr w:rsidR="001258D0" w:rsidRPr="006E088E" w14:paraId="3B891726" w14:textId="77777777">
        <w:trPr>
          <w:jc w:val="center"/>
        </w:trPr>
        <w:tc>
          <w:tcPr>
            <w:tcW w:w="1728" w:type="dxa"/>
            <w:vAlign w:val="center"/>
          </w:tcPr>
          <w:p w14:paraId="6DD7C33C" w14:textId="77777777" w:rsidR="001258D0" w:rsidRPr="006E088E" w:rsidRDefault="00026578">
            <w:pPr>
              <w:rPr>
                <w:lang w:val="es-CO"/>
              </w:rPr>
            </w:pPr>
            <w:r w:rsidRPr="006E088E">
              <w:rPr>
                <w:lang w:val="es-CO"/>
              </w:rPr>
              <w:t>IA-FO-11 / FT-</w:t>
            </w:r>
            <w:proofErr w:type="spellStart"/>
            <w:r w:rsidRPr="006E088E">
              <w:rPr>
                <w:lang w:val="es-CO"/>
              </w:rPr>
              <w:t>PTARI</w:t>
            </w:r>
            <w:proofErr w:type="spellEnd"/>
            <w:r w:rsidRPr="006E088E">
              <w:rPr>
                <w:lang w:val="es-CO"/>
              </w:rPr>
              <w:t>-01</w:t>
            </w:r>
          </w:p>
        </w:tc>
        <w:tc>
          <w:tcPr>
            <w:tcW w:w="3456" w:type="dxa"/>
            <w:vAlign w:val="center"/>
          </w:tcPr>
          <w:p w14:paraId="0969CE8F" w14:textId="77777777" w:rsidR="001258D0" w:rsidRPr="006E088E" w:rsidRDefault="00026578">
            <w:pPr>
              <w:rPr>
                <w:lang w:val="es-CO"/>
              </w:rPr>
            </w:pPr>
            <w:r w:rsidRPr="006E088E">
              <w:rPr>
                <w:lang w:val="es-CO"/>
              </w:rPr>
              <w:t>Control de parámetros fisicoquímicos</w:t>
            </w:r>
          </w:p>
        </w:tc>
        <w:tc>
          <w:tcPr>
            <w:tcW w:w="3456" w:type="dxa"/>
            <w:vAlign w:val="center"/>
          </w:tcPr>
          <w:p w14:paraId="3B25FDDF" w14:textId="77777777" w:rsidR="001258D0" w:rsidRPr="006E088E" w:rsidRDefault="00026578">
            <w:pPr>
              <w:rPr>
                <w:lang w:val="es-CO"/>
              </w:rPr>
            </w:pPr>
            <w:r w:rsidRPr="006E088E">
              <w:rPr>
                <w:lang w:val="es-CO"/>
              </w:rPr>
              <w:t>Registrar variables operativas y validar estabilidad del tratamiento.</w:t>
            </w:r>
          </w:p>
        </w:tc>
      </w:tr>
      <w:tr w:rsidR="001258D0" w:rsidRPr="006E088E" w14:paraId="2CA68ADF" w14:textId="77777777">
        <w:trPr>
          <w:jc w:val="center"/>
        </w:trPr>
        <w:tc>
          <w:tcPr>
            <w:tcW w:w="1728" w:type="dxa"/>
            <w:vAlign w:val="center"/>
          </w:tcPr>
          <w:p w14:paraId="1549DD0E"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-02</w:t>
            </w:r>
          </w:p>
        </w:tc>
        <w:tc>
          <w:tcPr>
            <w:tcW w:w="3456" w:type="dxa"/>
            <w:vAlign w:val="center"/>
          </w:tcPr>
          <w:p w14:paraId="4DB22A2B" w14:textId="77777777" w:rsidR="001258D0" w:rsidRPr="006E088E" w:rsidRDefault="00026578">
            <w:pPr>
              <w:rPr>
                <w:lang w:val="es-CO"/>
              </w:rPr>
            </w:pPr>
            <w:r w:rsidRPr="006E088E">
              <w:rPr>
                <w:lang w:val="es-CO"/>
              </w:rPr>
              <w:t>Inspección diaria de equipos</w:t>
            </w:r>
          </w:p>
        </w:tc>
        <w:tc>
          <w:tcPr>
            <w:tcW w:w="3456" w:type="dxa"/>
            <w:vAlign w:val="center"/>
          </w:tcPr>
          <w:p w14:paraId="4708836B" w14:textId="77777777" w:rsidR="001258D0" w:rsidRPr="006E088E" w:rsidRDefault="00026578">
            <w:pPr>
              <w:rPr>
                <w:lang w:val="es-CO"/>
              </w:rPr>
            </w:pPr>
            <w:r w:rsidRPr="006E088E">
              <w:rPr>
                <w:lang w:val="es-CO"/>
              </w:rPr>
              <w:t>Verificar estado operativo de bombas, válvulas, tableros y área.</w:t>
            </w:r>
          </w:p>
        </w:tc>
      </w:tr>
      <w:tr w:rsidR="001258D0" w:rsidRPr="006E088E" w14:paraId="1ED68DC9" w14:textId="77777777">
        <w:trPr>
          <w:jc w:val="center"/>
        </w:trPr>
        <w:tc>
          <w:tcPr>
            <w:tcW w:w="1728" w:type="dxa"/>
            <w:vAlign w:val="center"/>
          </w:tcPr>
          <w:p w14:paraId="0C2A4F2D"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-03</w:t>
            </w:r>
          </w:p>
        </w:tc>
        <w:tc>
          <w:tcPr>
            <w:tcW w:w="3456" w:type="dxa"/>
            <w:vAlign w:val="center"/>
          </w:tcPr>
          <w:p w14:paraId="4E2C33BC" w14:textId="77777777" w:rsidR="001258D0" w:rsidRPr="006E088E" w:rsidRDefault="00026578">
            <w:pPr>
              <w:rPr>
                <w:lang w:val="es-CO"/>
              </w:rPr>
            </w:pPr>
            <w:r w:rsidRPr="006E088E">
              <w:rPr>
                <w:lang w:val="es-CO"/>
              </w:rPr>
              <w:t>Dosificación de productos químicos</w:t>
            </w:r>
          </w:p>
        </w:tc>
        <w:tc>
          <w:tcPr>
            <w:tcW w:w="3456" w:type="dxa"/>
            <w:vAlign w:val="center"/>
          </w:tcPr>
          <w:p w14:paraId="10C98A97" w14:textId="77777777" w:rsidR="001258D0" w:rsidRPr="006E088E" w:rsidRDefault="00026578">
            <w:pPr>
              <w:rPr>
                <w:lang w:val="es-CO"/>
              </w:rPr>
            </w:pPr>
            <w:r w:rsidRPr="006E088E">
              <w:rPr>
                <w:lang w:val="es-CO"/>
              </w:rPr>
              <w:t>Controlar el consumo de insumos y sustentar ajustes del proceso.</w:t>
            </w:r>
          </w:p>
        </w:tc>
      </w:tr>
      <w:tr w:rsidR="001258D0" w:rsidRPr="006E088E" w14:paraId="1ECE6F97" w14:textId="77777777">
        <w:trPr>
          <w:jc w:val="center"/>
        </w:trPr>
        <w:tc>
          <w:tcPr>
            <w:tcW w:w="1728" w:type="dxa"/>
            <w:vAlign w:val="center"/>
          </w:tcPr>
          <w:p w14:paraId="280A2413" w14:textId="77777777" w:rsidR="001258D0" w:rsidRPr="006E088E" w:rsidRDefault="00026578">
            <w:pPr>
              <w:rPr>
                <w:lang w:val="es-CO"/>
              </w:rPr>
            </w:pPr>
            <w:r w:rsidRPr="006E088E">
              <w:rPr>
                <w:lang w:val="es-CO"/>
              </w:rPr>
              <w:t>FT-</w:t>
            </w:r>
            <w:proofErr w:type="spellStart"/>
            <w:r w:rsidRPr="006E088E">
              <w:rPr>
                <w:lang w:val="es-CO"/>
              </w:rPr>
              <w:t>PTARI</w:t>
            </w:r>
            <w:proofErr w:type="spellEnd"/>
            <w:r w:rsidRPr="006E088E">
              <w:rPr>
                <w:lang w:val="es-CO"/>
              </w:rPr>
              <w:t>-04</w:t>
            </w:r>
          </w:p>
        </w:tc>
        <w:tc>
          <w:tcPr>
            <w:tcW w:w="3456" w:type="dxa"/>
            <w:vAlign w:val="center"/>
          </w:tcPr>
          <w:p w14:paraId="2816AE64" w14:textId="77777777" w:rsidR="001258D0" w:rsidRPr="006E088E" w:rsidRDefault="00026578">
            <w:pPr>
              <w:rPr>
                <w:lang w:val="es-CO"/>
              </w:rPr>
            </w:pPr>
            <w:r w:rsidRPr="006E088E">
              <w:rPr>
                <w:lang w:val="es-CO"/>
              </w:rPr>
              <w:t>Registro de eventos y desviaciones</w:t>
            </w:r>
          </w:p>
        </w:tc>
        <w:tc>
          <w:tcPr>
            <w:tcW w:w="3456" w:type="dxa"/>
            <w:vAlign w:val="center"/>
          </w:tcPr>
          <w:p w14:paraId="092D02BB" w14:textId="77777777" w:rsidR="001258D0" w:rsidRPr="006E088E" w:rsidRDefault="00026578">
            <w:pPr>
              <w:rPr>
                <w:lang w:val="es-CO"/>
              </w:rPr>
            </w:pPr>
            <w:r w:rsidRPr="006E088E">
              <w:rPr>
                <w:lang w:val="es-CO"/>
              </w:rPr>
              <w:t>Documentar incumplimientos, incidentes y acciones correctivas.</w:t>
            </w:r>
          </w:p>
        </w:tc>
      </w:tr>
    </w:tbl>
    <w:p w14:paraId="2C8BA6FC" w14:textId="77777777" w:rsidR="006E088E" w:rsidRDefault="006E088E">
      <w:pPr>
        <w:rPr>
          <w:lang w:val="es-CO"/>
        </w:rPr>
      </w:pPr>
    </w:p>
    <w:p w14:paraId="709BBB69" w14:textId="34975459" w:rsidR="001258D0" w:rsidRDefault="00026578">
      <w:pPr>
        <w:rPr>
          <w:lang w:val="es-CO"/>
        </w:rPr>
      </w:pPr>
      <w:r w:rsidRPr="006E088E">
        <w:rPr>
          <w:lang w:val="es-CO"/>
        </w:rPr>
        <w:t>La trazabilidad del sistema depende de la consistencia en el diligenciamiento de estos registros. Un sistema sin registro formal no permite demostrar cumplimiento, ni analizar tendencias, ni sustentar acciones correctivas.</w:t>
      </w:r>
    </w:p>
    <w:p w14:paraId="6BF4B2A9" w14:textId="77777777" w:rsidR="006E088E" w:rsidRPr="006E088E" w:rsidRDefault="006E088E">
      <w:pPr>
        <w:rPr>
          <w:lang w:val="es-CO"/>
        </w:rPr>
      </w:pPr>
    </w:p>
    <w:p w14:paraId="217196E5" w14:textId="77777777" w:rsidR="001258D0" w:rsidRPr="006E088E" w:rsidRDefault="00026578">
      <w:pPr>
        <w:rPr>
          <w:lang w:val="es-CO"/>
        </w:rPr>
      </w:pPr>
      <w:r w:rsidRPr="006E088E">
        <w:rPr>
          <w:b/>
          <w:sz w:val="23"/>
          <w:lang w:val="es-CO"/>
        </w:rPr>
        <w:lastRenderedPageBreak/>
        <w:t>11. ACCIONES ANTE DESVIACIONES</w:t>
      </w:r>
    </w:p>
    <w:tbl>
      <w:tblPr>
        <w:tblStyle w:val="Tablaconcuadrcula"/>
        <w:tblW w:w="0" w:type="auto"/>
        <w:jc w:val="center"/>
        <w:tblLook w:val="04A0" w:firstRow="1" w:lastRow="0" w:firstColumn="1" w:lastColumn="0" w:noHBand="0" w:noVBand="1"/>
      </w:tblPr>
      <w:tblGrid>
        <w:gridCol w:w="864"/>
        <w:gridCol w:w="7776"/>
      </w:tblGrid>
      <w:tr w:rsidR="001258D0" w:rsidRPr="006E088E" w14:paraId="09C968C5" w14:textId="77777777">
        <w:trPr>
          <w:jc w:val="center"/>
        </w:trPr>
        <w:tc>
          <w:tcPr>
            <w:tcW w:w="864" w:type="dxa"/>
            <w:shd w:val="clear" w:color="auto" w:fill="D9EAF7"/>
            <w:vAlign w:val="center"/>
          </w:tcPr>
          <w:p w14:paraId="1DB68A76" w14:textId="77777777" w:rsidR="001258D0" w:rsidRPr="006E088E" w:rsidRDefault="00026578">
            <w:pPr>
              <w:rPr>
                <w:lang w:val="es-CO"/>
              </w:rPr>
            </w:pPr>
            <w:r w:rsidRPr="006E088E">
              <w:rPr>
                <w:b/>
                <w:lang w:val="es-CO"/>
              </w:rPr>
              <w:t>Paso</w:t>
            </w:r>
          </w:p>
        </w:tc>
        <w:tc>
          <w:tcPr>
            <w:tcW w:w="7776" w:type="dxa"/>
            <w:shd w:val="clear" w:color="auto" w:fill="D9EAF7"/>
            <w:vAlign w:val="center"/>
          </w:tcPr>
          <w:p w14:paraId="7EEA9E57" w14:textId="77777777" w:rsidR="001258D0" w:rsidRPr="006E088E" w:rsidRDefault="00026578">
            <w:pPr>
              <w:rPr>
                <w:lang w:val="es-CO"/>
              </w:rPr>
            </w:pPr>
            <w:r w:rsidRPr="006E088E">
              <w:rPr>
                <w:b/>
                <w:lang w:val="es-CO"/>
              </w:rPr>
              <w:t>Acción</w:t>
            </w:r>
          </w:p>
        </w:tc>
      </w:tr>
      <w:tr w:rsidR="001258D0" w:rsidRPr="006E088E" w14:paraId="7A541978" w14:textId="77777777">
        <w:trPr>
          <w:jc w:val="center"/>
        </w:trPr>
        <w:tc>
          <w:tcPr>
            <w:tcW w:w="864" w:type="dxa"/>
            <w:vAlign w:val="center"/>
          </w:tcPr>
          <w:p w14:paraId="0EC4F61B" w14:textId="77777777" w:rsidR="001258D0" w:rsidRPr="006E088E" w:rsidRDefault="00026578">
            <w:pPr>
              <w:rPr>
                <w:lang w:val="es-CO"/>
              </w:rPr>
            </w:pPr>
            <w:r w:rsidRPr="006E088E">
              <w:rPr>
                <w:lang w:val="es-CO"/>
              </w:rPr>
              <w:t>1</w:t>
            </w:r>
          </w:p>
        </w:tc>
        <w:tc>
          <w:tcPr>
            <w:tcW w:w="7776" w:type="dxa"/>
            <w:vAlign w:val="center"/>
          </w:tcPr>
          <w:p w14:paraId="3522278D" w14:textId="77777777" w:rsidR="001258D0" w:rsidRPr="006E088E" w:rsidRDefault="00026578">
            <w:pPr>
              <w:rPr>
                <w:lang w:val="es-CO"/>
              </w:rPr>
            </w:pPr>
            <w:r w:rsidRPr="006E088E">
              <w:rPr>
                <w:lang w:val="es-CO"/>
              </w:rPr>
              <w:t>Ajuste inmediato del proceso, revisando dosis, flujo, pH o condición operativa.</w:t>
            </w:r>
          </w:p>
        </w:tc>
      </w:tr>
      <w:tr w:rsidR="001258D0" w:rsidRPr="006E088E" w14:paraId="6CAF9796" w14:textId="77777777">
        <w:trPr>
          <w:jc w:val="center"/>
        </w:trPr>
        <w:tc>
          <w:tcPr>
            <w:tcW w:w="864" w:type="dxa"/>
            <w:vAlign w:val="center"/>
          </w:tcPr>
          <w:p w14:paraId="07621B37" w14:textId="77777777" w:rsidR="001258D0" w:rsidRPr="006E088E" w:rsidRDefault="00026578">
            <w:pPr>
              <w:rPr>
                <w:lang w:val="es-CO"/>
              </w:rPr>
            </w:pPr>
            <w:r w:rsidRPr="006E088E">
              <w:rPr>
                <w:lang w:val="es-CO"/>
              </w:rPr>
              <w:t>2</w:t>
            </w:r>
          </w:p>
        </w:tc>
        <w:tc>
          <w:tcPr>
            <w:tcW w:w="7776" w:type="dxa"/>
            <w:vAlign w:val="center"/>
          </w:tcPr>
          <w:p w14:paraId="59BAC1F4" w14:textId="77777777" w:rsidR="001258D0" w:rsidRPr="006E088E" w:rsidRDefault="00026578">
            <w:pPr>
              <w:rPr>
                <w:lang w:val="es-CO"/>
              </w:rPr>
            </w:pPr>
            <w:r w:rsidRPr="006E088E">
              <w:rPr>
                <w:lang w:val="es-CO"/>
              </w:rPr>
              <w:t>Notificación al Gestor de Infraestructura y, si aplica, a Gestión Ambiental.</w:t>
            </w:r>
          </w:p>
        </w:tc>
      </w:tr>
      <w:tr w:rsidR="001258D0" w:rsidRPr="006E088E" w14:paraId="4AEE3478" w14:textId="77777777">
        <w:trPr>
          <w:jc w:val="center"/>
        </w:trPr>
        <w:tc>
          <w:tcPr>
            <w:tcW w:w="864" w:type="dxa"/>
            <w:vAlign w:val="center"/>
          </w:tcPr>
          <w:p w14:paraId="27574F8D" w14:textId="77777777" w:rsidR="001258D0" w:rsidRPr="006E088E" w:rsidRDefault="00026578">
            <w:pPr>
              <w:rPr>
                <w:lang w:val="es-CO"/>
              </w:rPr>
            </w:pPr>
            <w:r w:rsidRPr="006E088E">
              <w:rPr>
                <w:lang w:val="es-CO"/>
              </w:rPr>
              <w:t>3</w:t>
            </w:r>
          </w:p>
        </w:tc>
        <w:tc>
          <w:tcPr>
            <w:tcW w:w="7776" w:type="dxa"/>
            <w:vAlign w:val="center"/>
          </w:tcPr>
          <w:p w14:paraId="5B93AA04" w14:textId="77777777" w:rsidR="001258D0" w:rsidRPr="006E088E" w:rsidRDefault="00026578">
            <w:pPr>
              <w:rPr>
                <w:lang w:val="es-CO"/>
              </w:rPr>
            </w:pPr>
            <w:r w:rsidRPr="006E088E">
              <w:rPr>
                <w:lang w:val="es-CO"/>
              </w:rPr>
              <w:t>Registro del evento en FT-</w:t>
            </w:r>
            <w:proofErr w:type="spellStart"/>
            <w:r w:rsidRPr="006E088E">
              <w:rPr>
                <w:lang w:val="es-CO"/>
              </w:rPr>
              <w:t>PTARI</w:t>
            </w:r>
            <w:proofErr w:type="spellEnd"/>
            <w:r w:rsidRPr="006E088E">
              <w:rPr>
                <w:lang w:val="es-CO"/>
              </w:rPr>
              <w:t>-04.</w:t>
            </w:r>
          </w:p>
        </w:tc>
      </w:tr>
      <w:tr w:rsidR="001258D0" w:rsidRPr="006E088E" w14:paraId="33006BD6" w14:textId="77777777">
        <w:trPr>
          <w:jc w:val="center"/>
        </w:trPr>
        <w:tc>
          <w:tcPr>
            <w:tcW w:w="864" w:type="dxa"/>
            <w:vAlign w:val="center"/>
          </w:tcPr>
          <w:p w14:paraId="2F5FB158" w14:textId="77777777" w:rsidR="001258D0" w:rsidRPr="006E088E" w:rsidRDefault="00026578">
            <w:pPr>
              <w:rPr>
                <w:lang w:val="es-CO"/>
              </w:rPr>
            </w:pPr>
            <w:r w:rsidRPr="006E088E">
              <w:rPr>
                <w:lang w:val="es-CO"/>
              </w:rPr>
              <w:t>4</w:t>
            </w:r>
          </w:p>
        </w:tc>
        <w:tc>
          <w:tcPr>
            <w:tcW w:w="7776" w:type="dxa"/>
            <w:vAlign w:val="center"/>
          </w:tcPr>
          <w:p w14:paraId="052336F8" w14:textId="77777777" w:rsidR="001258D0" w:rsidRPr="006E088E" w:rsidRDefault="00026578">
            <w:pPr>
              <w:rPr>
                <w:lang w:val="es-CO"/>
              </w:rPr>
            </w:pPr>
            <w:r w:rsidRPr="006E088E">
              <w:rPr>
                <w:lang w:val="es-CO"/>
              </w:rPr>
              <w:t>Análisis de causa raíz mediante Ishikawa o 5 Porqués.</w:t>
            </w:r>
          </w:p>
        </w:tc>
      </w:tr>
      <w:tr w:rsidR="001258D0" w:rsidRPr="006E088E" w14:paraId="3275EADF" w14:textId="77777777">
        <w:trPr>
          <w:jc w:val="center"/>
        </w:trPr>
        <w:tc>
          <w:tcPr>
            <w:tcW w:w="864" w:type="dxa"/>
            <w:vAlign w:val="center"/>
          </w:tcPr>
          <w:p w14:paraId="3235BCDF" w14:textId="77777777" w:rsidR="001258D0" w:rsidRPr="006E088E" w:rsidRDefault="00026578">
            <w:pPr>
              <w:rPr>
                <w:lang w:val="es-CO"/>
              </w:rPr>
            </w:pPr>
            <w:r w:rsidRPr="006E088E">
              <w:rPr>
                <w:lang w:val="es-CO"/>
              </w:rPr>
              <w:t>5</w:t>
            </w:r>
          </w:p>
        </w:tc>
        <w:tc>
          <w:tcPr>
            <w:tcW w:w="7776" w:type="dxa"/>
            <w:vAlign w:val="center"/>
          </w:tcPr>
          <w:p w14:paraId="529B7F77" w14:textId="77777777" w:rsidR="001258D0" w:rsidRPr="006E088E" w:rsidRDefault="00026578">
            <w:pPr>
              <w:rPr>
                <w:lang w:val="es-CO"/>
              </w:rPr>
            </w:pPr>
            <w:r w:rsidRPr="006E088E">
              <w:rPr>
                <w:lang w:val="es-CO"/>
              </w:rPr>
              <w:t>Implementación de acción correctiva documentada y verificación de eficacia.</w:t>
            </w:r>
          </w:p>
        </w:tc>
      </w:tr>
    </w:tbl>
    <w:p w14:paraId="60CC09AD" w14:textId="77777777" w:rsidR="006E088E" w:rsidRDefault="006E088E">
      <w:pPr>
        <w:rPr>
          <w:lang w:val="es-CO"/>
        </w:rPr>
      </w:pPr>
    </w:p>
    <w:p w14:paraId="70C04367" w14:textId="2576FCC6" w:rsidR="001258D0" w:rsidRPr="006E088E" w:rsidRDefault="00026578">
      <w:pPr>
        <w:rPr>
          <w:lang w:val="es-CO"/>
        </w:rPr>
      </w:pPr>
      <w:r w:rsidRPr="006E088E">
        <w:rPr>
          <w:lang w:val="es-CO"/>
        </w:rPr>
        <w:t>La respuesta ante desviaciones debe ser inmediata y documentada. La suspensión temporal del vertimiento es obligatoria cuando se identifique un incumplimiento que comprometa la conformidad del efluente.</w:t>
      </w:r>
    </w:p>
    <w:p w14:paraId="1AE6B0D2" w14:textId="77777777" w:rsidR="001258D0" w:rsidRPr="006E088E" w:rsidRDefault="00026578">
      <w:pPr>
        <w:rPr>
          <w:lang w:val="es-CO"/>
        </w:rPr>
      </w:pPr>
      <w:r w:rsidRPr="006E088E">
        <w:rPr>
          <w:b/>
          <w:sz w:val="23"/>
          <w:lang w:val="es-CO"/>
        </w:rPr>
        <w:t>12. FRECUENCIA DE SEGUIMIENTO</w:t>
      </w:r>
    </w:p>
    <w:tbl>
      <w:tblPr>
        <w:tblStyle w:val="Tablaconcuadrcula"/>
        <w:tblW w:w="0" w:type="auto"/>
        <w:jc w:val="center"/>
        <w:tblLook w:val="04A0" w:firstRow="1" w:lastRow="0" w:firstColumn="1" w:lastColumn="0" w:noHBand="0" w:noVBand="1"/>
      </w:tblPr>
      <w:tblGrid>
        <w:gridCol w:w="2250"/>
        <w:gridCol w:w="1809"/>
        <w:gridCol w:w="2285"/>
        <w:gridCol w:w="2512"/>
      </w:tblGrid>
      <w:tr w:rsidR="001258D0" w:rsidRPr="006E088E" w14:paraId="51B28C6E" w14:textId="77777777">
        <w:trPr>
          <w:jc w:val="center"/>
        </w:trPr>
        <w:tc>
          <w:tcPr>
            <w:tcW w:w="2592" w:type="dxa"/>
            <w:shd w:val="clear" w:color="auto" w:fill="D9EAF7"/>
            <w:vAlign w:val="center"/>
          </w:tcPr>
          <w:p w14:paraId="1F1A1912" w14:textId="77777777" w:rsidR="001258D0" w:rsidRPr="006E088E" w:rsidRDefault="00026578">
            <w:pPr>
              <w:rPr>
                <w:lang w:val="es-CO"/>
              </w:rPr>
            </w:pPr>
            <w:r w:rsidRPr="006E088E">
              <w:rPr>
                <w:b/>
                <w:lang w:val="es-CO"/>
              </w:rPr>
              <w:t>Nivel de seguimiento</w:t>
            </w:r>
          </w:p>
        </w:tc>
        <w:tc>
          <w:tcPr>
            <w:tcW w:w="2016" w:type="dxa"/>
            <w:shd w:val="clear" w:color="auto" w:fill="D9EAF7"/>
            <w:vAlign w:val="center"/>
          </w:tcPr>
          <w:p w14:paraId="47408488" w14:textId="77777777" w:rsidR="001258D0" w:rsidRPr="006E088E" w:rsidRDefault="00026578">
            <w:pPr>
              <w:rPr>
                <w:lang w:val="es-CO"/>
              </w:rPr>
            </w:pPr>
            <w:r w:rsidRPr="006E088E">
              <w:rPr>
                <w:b/>
                <w:lang w:val="es-CO"/>
              </w:rPr>
              <w:t>Frecuencia</w:t>
            </w:r>
          </w:p>
        </w:tc>
        <w:tc>
          <w:tcPr>
            <w:tcW w:w="2592" w:type="dxa"/>
            <w:shd w:val="clear" w:color="auto" w:fill="D9EAF7"/>
            <w:vAlign w:val="center"/>
          </w:tcPr>
          <w:p w14:paraId="112929B4" w14:textId="77777777" w:rsidR="001258D0" w:rsidRPr="006E088E" w:rsidRDefault="00026578">
            <w:pPr>
              <w:rPr>
                <w:lang w:val="es-CO"/>
              </w:rPr>
            </w:pPr>
            <w:r w:rsidRPr="006E088E">
              <w:rPr>
                <w:b/>
                <w:lang w:val="es-CO"/>
              </w:rPr>
              <w:t>Responsable</w:t>
            </w:r>
          </w:p>
        </w:tc>
        <w:tc>
          <w:tcPr>
            <w:tcW w:w="2880" w:type="dxa"/>
            <w:shd w:val="clear" w:color="auto" w:fill="D9EAF7"/>
            <w:vAlign w:val="center"/>
          </w:tcPr>
          <w:p w14:paraId="73319F20" w14:textId="77777777" w:rsidR="001258D0" w:rsidRPr="006E088E" w:rsidRDefault="00026578">
            <w:pPr>
              <w:rPr>
                <w:lang w:val="es-CO"/>
              </w:rPr>
            </w:pPr>
            <w:r w:rsidRPr="006E088E">
              <w:rPr>
                <w:b/>
                <w:lang w:val="es-CO"/>
              </w:rPr>
              <w:t>Resultado esperado</w:t>
            </w:r>
          </w:p>
        </w:tc>
      </w:tr>
      <w:tr w:rsidR="001258D0" w:rsidRPr="006E088E" w14:paraId="027E59A3" w14:textId="77777777">
        <w:trPr>
          <w:jc w:val="center"/>
        </w:trPr>
        <w:tc>
          <w:tcPr>
            <w:tcW w:w="2592" w:type="dxa"/>
            <w:vAlign w:val="center"/>
          </w:tcPr>
          <w:p w14:paraId="49C230E7" w14:textId="77777777" w:rsidR="001258D0" w:rsidRPr="006E088E" w:rsidRDefault="00026578">
            <w:pPr>
              <w:rPr>
                <w:lang w:val="es-CO"/>
              </w:rPr>
            </w:pPr>
            <w:r w:rsidRPr="006E088E">
              <w:rPr>
                <w:lang w:val="es-CO"/>
              </w:rPr>
              <w:t>Operación del sistema</w:t>
            </w:r>
          </w:p>
        </w:tc>
        <w:tc>
          <w:tcPr>
            <w:tcW w:w="2016" w:type="dxa"/>
            <w:vAlign w:val="center"/>
          </w:tcPr>
          <w:p w14:paraId="39DAD8B2" w14:textId="77777777" w:rsidR="001258D0" w:rsidRPr="006E088E" w:rsidRDefault="00026578">
            <w:pPr>
              <w:rPr>
                <w:lang w:val="es-CO"/>
              </w:rPr>
            </w:pPr>
            <w:r w:rsidRPr="006E088E">
              <w:rPr>
                <w:lang w:val="es-CO"/>
              </w:rPr>
              <w:t>Diaria</w:t>
            </w:r>
          </w:p>
        </w:tc>
        <w:tc>
          <w:tcPr>
            <w:tcW w:w="2592" w:type="dxa"/>
            <w:vAlign w:val="center"/>
          </w:tcPr>
          <w:p w14:paraId="1BB80925" w14:textId="77777777" w:rsidR="001258D0" w:rsidRPr="006E088E" w:rsidRDefault="00026578">
            <w:pPr>
              <w:rPr>
                <w:lang w:val="es-CO"/>
              </w:rPr>
            </w:pPr>
            <w:r w:rsidRPr="006E088E">
              <w:rPr>
                <w:lang w:val="es-CO"/>
              </w:rPr>
              <w:t xml:space="preserve">Operador </w:t>
            </w:r>
            <w:proofErr w:type="spellStart"/>
            <w:r w:rsidRPr="006E088E">
              <w:rPr>
                <w:lang w:val="es-CO"/>
              </w:rPr>
              <w:t>PTARI</w:t>
            </w:r>
            <w:proofErr w:type="spellEnd"/>
          </w:p>
        </w:tc>
        <w:tc>
          <w:tcPr>
            <w:tcW w:w="2880" w:type="dxa"/>
            <w:vAlign w:val="center"/>
          </w:tcPr>
          <w:p w14:paraId="7E439A2B" w14:textId="77777777" w:rsidR="001258D0" w:rsidRPr="006E088E" w:rsidRDefault="00026578">
            <w:pPr>
              <w:rPr>
                <w:lang w:val="es-CO"/>
              </w:rPr>
            </w:pPr>
            <w:r w:rsidRPr="006E088E">
              <w:rPr>
                <w:lang w:val="es-CO"/>
              </w:rPr>
              <w:t>Control continuo del proceso.</w:t>
            </w:r>
          </w:p>
        </w:tc>
      </w:tr>
      <w:tr w:rsidR="001258D0" w:rsidRPr="006E088E" w14:paraId="38D59BF2" w14:textId="77777777">
        <w:trPr>
          <w:jc w:val="center"/>
        </w:trPr>
        <w:tc>
          <w:tcPr>
            <w:tcW w:w="2592" w:type="dxa"/>
            <w:vAlign w:val="center"/>
          </w:tcPr>
          <w:p w14:paraId="444178FD" w14:textId="77777777" w:rsidR="001258D0" w:rsidRPr="006E088E" w:rsidRDefault="00026578">
            <w:pPr>
              <w:rPr>
                <w:lang w:val="es-CO"/>
              </w:rPr>
            </w:pPr>
            <w:r w:rsidRPr="006E088E">
              <w:rPr>
                <w:lang w:val="es-CO"/>
              </w:rPr>
              <w:t>Medición de parámetros</w:t>
            </w:r>
          </w:p>
        </w:tc>
        <w:tc>
          <w:tcPr>
            <w:tcW w:w="2016" w:type="dxa"/>
            <w:vAlign w:val="center"/>
          </w:tcPr>
          <w:p w14:paraId="1ECB5349" w14:textId="77777777" w:rsidR="001258D0" w:rsidRPr="006E088E" w:rsidRDefault="00026578">
            <w:pPr>
              <w:rPr>
                <w:lang w:val="es-CO"/>
              </w:rPr>
            </w:pPr>
            <w:r w:rsidRPr="006E088E">
              <w:rPr>
                <w:lang w:val="es-CO"/>
              </w:rPr>
              <w:t>Diaria / Semanal / Quincenal</w:t>
            </w:r>
          </w:p>
        </w:tc>
        <w:tc>
          <w:tcPr>
            <w:tcW w:w="2592" w:type="dxa"/>
            <w:vAlign w:val="center"/>
          </w:tcPr>
          <w:p w14:paraId="7946EC09" w14:textId="77777777" w:rsidR="001258D0" w:rsidRPr="006E088E" w:rsidRDefault="00026578">
            <w:pPr>
              <w:rPr>
                <w:lang w:val="es-CO"/>
              </w:rPr>
            </w:pPr>
            <w:r w:rsidRPr="006E088E">
              <w:rPr>
                <w:lang w:val="es-CO"/>
              </w:rPr>
              <w:t>Operador / Gestión Ambiental / laboratorio</w:t>
            </w:r>
          </w:p>
        </w:tc>
        <w:tc>
          <w:tcPr>
            <w:tcW w:w="2880" w:type="dxa"/>
            <w:vAlign w:val="center"/>
          </w:tcPr>
          <w:p w14:paraId="30DA1147" w14:textId="77777777" w:rsidR="001258D0" w:rsidRPr="006E088E" w:rsidRDefault="00026578">
            <w:pPr>
              <w:rPr>
                <w:lang w:val="es-CO"/>
              </w:rPr>
            </w:pPr>
            <w:r w:rsidRPr="006E088E">
              <w:rPr>
                <w:lang w:val="es-CO"/>
              </w:rPr>
              <w:t>Verificación de estabilidad y cumplimiento.</w:t>
            </w:r>
          </w:p>
        </w:tc>
      </w:tr>
      <w:tr w:rsidR="001258D0" w:rsidRPr="006E088E" w14:paraId="00911537" w14:textId="77777777">
        <w:trPr>
          <w:jc w:val="center"/>
        </w:trPr>
        <w:tc>
          <w:tcPr>
            <w:tcW w:w="2592" w:type="dxa"/>
            <w:vAlign w:val="center"/>
          </w:tcPr>
          <w:p w14:paraId="75CC73DE" w14:textId="77777777" w:rsidR="001258D0" w:rsidRPr="006E088E" w:rsidRDefault="00026578">
            <w:pPr>
              <w:rPr>
                <w:lang w:val="es-CO"/>
              </w:rPr>
            </w:pPr>
            <w:r w:rsidRPr="006E088E">
              <w:rPr>
                <w:lang w:val="es-CO"/>
              </w:rPr>
              <w:t>Revisión técnica integral</w:t>
            </w:r>
          </w:p>
        </w:tc>
        <w:tc>
          <w:tcPr>
            <w:tcW w:w="2016" w:type="dxa"/>
            <w:vAlign w:val="center"/>
          </w:tcPr>
          <w:p w14:paraId="3F860D80" w14:textId="77777777" w:rsidR="001258D0" w:rsidRPr="006E088E" w:rsidRDefault="00026578">
            <w:pPr>
              <w:rPr>
                <w:lang w:val="es-CO"/>
              </w:rPr>
            </w:pPr>
            <w:r w:rsidRPr="006E088E">
              <w:rPr>
                <w:lang w:val="es-CO"/>
              </w:rPr>
              <w:t>Mensual</w:t>
            </w:r>
          </w:p>
        </w:tc>
        <w:tc>
          <w:tcPr>
            <w:tcW w:w="2592" w:type="dxa"/>
            <w:vAlign w:val="center"/>
          </w:tcPr>
          <w:p w14:paraId="14C0B91A" w14:textId="77777777" w:rsidR="001258D0" w:rsidRPr="006E088E" w:rsidRDefault="00026578">
            <w:pPr>
              <w:rPr>
                <w:lang w:val="es-CO"/>
              </w:rPr>
            </w:pPr>
            <w:r w:rsidRPr="006E088E">
              <w:rPr>
                <w:lang w:val="es-CO"/>
              </w:rPr>
              <w:t>Gestor de Infraestructura</w:t>
            </w:r>
          </w:p>
        </w:tc>
        <w:tc>
          <w:tcPr>
            <w:tcW w:w="2880" w:type="dxa"/>
            <w:vAlign w:val="center"/>
          </w:tcPr>
          <w:p w14:paraId="4089C681" w14:textId="77777777" w:rsidR="001258D0" w:rsidRPr="006E088E" w:rsidRDefault="00026578">
            <w:pPr>
              <w:rPr>
                <w:lang w:val="es-CO"/>
              </w:rPr>
            </w:pPr>
            <w:r w:rsidRPr="006E088E">
              <w:rPr>
                <w:lang w:val="es-CO"/>
              </w:rPr>
              <w:t>Ajuste de criterios operativos y necesidades de mantenimiento.</w:t>
            </w:r>
          </w:p>
        </w:tc>
      </w:tr>
      <w:tr w:rsidR="001258D0" w:rsidRPr="006E088E" w14:paraId="4B42DE46" w14:textId="77777777">
        <w:trPr>
          <w:jc w:val="center"/>
        </w:trPr>
        <w:tc>
          <w:tcPr>
            <w:tcW w:w="2592" w:type="dxa"/>
            <w:vAlign w:val="center"/>
          </w:tcPr>
          <w:p w14:paraId="58E783FE" w14:textId="77777777" w:rsidR="001258D0" w:rsidRPr="006E088E" w:rsidRDefault="00026578">
            <w:pPr>
              <w:rPr>
                <w:lang w:val="es-CO"/>
              </w:rPr>
            </w:pPr>
            <w:r w:rsidRPr="006E088E">
              <w:rPr>
                <w:lang w:val="es-CO"/>
              </w:rPr>
              <w:t>Auditoría interna</w:t>
            </w:r>
          </w:p>
        </w:tc>
        <w:tc>
          <w:tcPr>
            <w:tcW w:w="2016" w:type="dxa"/>
            <w:vAlign w:val="center"/>
          </w:tcPr>
          <w:p w14:paraId="44BF9D23" w14:textId="77777777" w:rsidR="001258D0" w:rsidRPr="006E088E" w:rsidRDefault="00026578">
            <w:pPr>
              <w:rPr>
                <w:lang w:val="es-CO"/>
              </w:rPr>
            </w:pPr>
            <w:r w:rsidRPr="006E088E">
              <w:rPr>
                <w:lang w:val="es-CO"/>
              </w:rPr>
              <w:t>Trimestral</w:t>
            </w:r>
          </w:p>
        </w:tc>
        <w:tc>
          <w:tcPr>
            <w:tcW w:w="2592" w:type="dxa"/>
            <w:vAlign w:val="center"/>
          </w:tcPr>
          <w:p w14:paraId="05FC224F" w14:textId="77777777" w:rsidR="001258D0" w:rsidRPr="006E088E" w:rsidRDefault="00026578">
            <w:pPr>
              <w:rPr>
                <w:lang w:val="es-CO"/>
              </w:rPr>
            </w:pPr>
            <w:r w:rsidRPr="006E088E">
              <w:rPr>
                <w:lang w:val="es-CO"/>
              </w:rPr>
              <w:t>Gestión Ambiental / SIG</w:t>
            </w:r>
          </w:p>
        </w:tc>
        <w:tc>
          <w:tcPr>
            <w:tcW w:w="2880" w:type="dxa"/>
            <w:vAlign w:val="center"/>
          </w:tcPr>
          <w:p w14:paraId="34BCD4F7" w14:textId="77777777" w:rsidR="001258D0" w:rsidRPr="006E088E" w:rsidRDefault="00026578">
            <w:pPr>
              <w:rPr>
                <w:lang w:val="es-CO"/>
              </w:rPr>
            </w:pPr>
            <w:r w:rsidRPr="006E088E">
              <w:rPr>
                <w:lang w:val="es-CO"/>
              </w:rPr>
              <w:t>Verificación del cumplimiento documental y operativo.</w:t>
            </w:r>
          </w:p>
        </w:tc>
      </w:tr>
    </w:tbl>
    <w:p w14:paraId="1473455C" w14:textId="77777777" w:rsidR="006E088E" w:rsidRDefault="006E088E">
      <w:pPr>
        <w:rPr>
          <w:lang w:val="es-CO"/>
        </w:rPr>
      </w:pPr>
    </w:p>
    <w:p w14:paraId="5F55F566" w14:textId="0E9C1235" w:rsidR="001258D0" w:rsidRPr="006E088E" w:rsidRDefault="00026578">
      <w:pPr>
        <w:rPr>
          <w:lang w:val="es-CO"/>
        </w:rPr>
      </w:pPr>
      <w:r w:rsidRPr="006E088E">
        <w:rPr>
          <w:lang w:val="es-CO"/>
        </w:rPr>
        <w:t>La frecuencia escalonada permite combinar control inmediato y revisión estratégica. No todos los parámetros requieren la misma periodicidad, pero todos deben integrarse a una lógica de seguimiento.</w:t>
      </w:r>
    </w:p>
    <w:p w14:paraId="7FB43F50" w14:textId="77777777" w:rsidR="001258D0" w:rsidRPr="006E088E" w:rsidRDefault="00026578">
      <w:pPr>
        <w:rPr>
          <w:lang w:val="es-CO"/>
        </w:rPr>
      </w:pPr>
      <w:r w:rsidRPr="006E088E">
        <w:rPr>
          <w:b/>
          <w:sz w:val="23"/>
          <w:lang w:val="es-CO"/>
        </w:rPr>
        <w:t>13. INDICADORES DE DESEMPEÑO AMBIENTAL Y OPERATIVO</w:t>
      </w:r>
    </w:p>
    <w:tbl>
      <w:tblPr>
        <w:tblStyle w:val="Tablaconcuadrcula"/>
        <w:tblW w:w="0" w:type="auto"/>
        <w:jc w:val="center"/>
        <w:tblLook w:val="04A0" w:firstRow="1" w:lastRow="0" w:firstColumn="1" w:lastColumn="0" w:noHBand="0" w:noVBand="1"/>
      </w:tblPr>
      <w:tblGrid>
        <w:gridCol w:w="2770"/>
        <w:gridCol w:w="3828"/>
        <w:gridCol w:w="2258"/>
      </w:tblGrid>
      <w:tr w:rsidR="001258D0" w:rsidRPr="006E088E" w14:paraId="3DEAA8B6" w14:textId="77777777">
        <w:trPr>
          <w:jc w:val="center"/>
        </w:trPr>
        <w:tc>
          <w:tcPr>
            <w:tcW w:w="2880" w:type="dxa"/>
            <w:shd w:val="clear" w:color="auto" w:fill="D9EAF7"/>
            <w:vAlign w:val="center"/>
          </w:tcPr>
          <w:p w14:paraId="40EDEA88" w14:textId="77777777" w:rsidR="001258D0" w:rsidRPr="006E088E" w:rsidRDefault="00026578">
            <w:pPr>
              <w:rPr>
                <w:lang w:val="es-CO"/>
              </w:rPr>
            </w:pPr>
            <w:r w:rsidRPr="006E088E">
              <w:rPr>
                <w:b/>
                <w:lang w:val="es-CO"/>
              </w:rPr>
              <w:t>Indicador</w:t>
            </w:r>
          </w:p>
        </w:tc>
        <w:tc>
          <w:tcPr>
            <w:tcW w:w="4032" w:type="dxa"/>
            <w:shd w:val="clear" w:color="auto" w:fill="D9EAF7"/>
            <w:vAlign w:val="center"/>
          </w:tcPr>
          <w:p w14:paraId="024B30A9" w14:textId="77777777" w:rsidR="001258D0" w:rsidRPr="006E088E" w:rsidRDefault="00026578">
            <w:pPr>
              <w:rPr>
                <w:lang w:val="es-CO"/>
              </w:rPr>
            </w:pPr>
            <w:r w:rsidRPr="006E088E">
              <w:rPr>
                <w:b/>
                <w:lang w:val="es-CO"/>
              </w:rPr>
              <w:t>Fórmula / criterio</w:t>
            </w:r>
          </w:p>
        </w:tc>
        <w:tc>
          <w:tcPr>
            <w:tcW w:w="2304" w:type="dxa"/>
            <w:shd w:val="clear" w:color="auto" w:fill="D9EAF7"/>
            <w:vAlign w:val="center"/>
          </w:tcPr>
          <w:p w14:paraId="1996814A" w14:textId="77777777" w:rsidR="001258D0" w:rsidRPr="006E088E" w:rsidRDefault="00026578">
            <w:pPr>
              <w:rPr>
                <w:lang w:val="es-CO"/>
              </w:rPr>
            </w:pPr>
            <w:r w:rsidRPr="006E088E">
              <w:rPr>
                <w:b/>
                <w:lang w:val="es-CO"/>
              </w:rPr>
              <w:t>Objetivo</w:t>
            </w:r>
          </w:p>
        </w:tc>
      </w:tr>
      <w:tr w:rsidR="001258D0" w:rsidRPr="006E088E" w14:paraId="3B960771" w14:textId="77777777">
        <w:trPr>
          <w:jc w:val="center"/>
        </w:trPr>
        <w:tc>
          <w:tcPr>
            <w:tcW w:w="2880" w:type="dxa"/>
            <w:vAlign w:val="center"/>
          </w:tcPr>
          <w:p w14:paraId="6E571AC4" w14:textId="77777777" w:rsidR="001258D0" w:rsidRPr="006E088E" w:rsidRDefault="00026578">
            <w:pPr>
              <w:rPr>
                <w:lang w:val="es-CO"/>
              </w:rPr>
            </w:pPr>
            <w:r w:rsidRPr="006E088E">
              <w:rPr>
                <w:lang w:val="es-CO"/>
              </w:rPr>
              <w:t>% cumplimiento de pH</w:t>
            </w:r>
          </w:p>
        </w:tc>
        <w:tc>
          <w:tcPr>
            <w:tcW w:w="4032" w:type="dxa"/>
            <w:vAlign w:val="center"/>
          </w:tcPr>
          <w:p w14:paraId="1EAACA71" w14:textId="77777777" w:rsidR="001258D0" w:rsidRPr="006E088E" w:rsidRDefault="00026578">
            <w:pPr>
              <w:rPr>
                <w:lang w:val="es-CO"/>
              </w:rPr>
            </w:pPr>
            <w:r w:rsidRPr="006E088E">
              <w:rPr>
                <w:lang w:val="es-CO"/>
              </w:rPr>
              <w:t>Número de registros dentro de rango / total de registros × 100</w:t>
            </w:r>
          </w:p>
        </w:tc>
        <w:tc>
          <w:tcPr>
            <w:tcW w:w="2304" w:type="dxa"/>
            <w:vAlign w:val="center"/>
          </w:tcPr>
          <w:p w14:paraId="192500A2" w14:textId="77777777" w:rsidR="001258D0" w:rsidRPr="006E088E" w:rsidRDefault="00026578">
            <w:pPr>
              <w:rPr>
                <w:lang w:val="es-CO"/>
              </w:rPr>
            </w:pPr>
            <w:r w:rsidRPr="006E088E">
              <w:rPr>
                <w:lang w:val="es-CO"/>
              </w:rPr>
              <w:t>Verificar estabilidad de operación.</w:t>
            </w:r>
          </w:p>
        </w:tc>
      </w:tr>
      <w:tr w:rsidR="001258D0" w:rsidRPr="006E088E" w14:paraId="79F0B2D9" w14:textId="77777777">
        <w:trPr>
          <w:jc w:val="center"/>
        </w:trPr>
        <w:tc>
          <w:tcPr>
            <w:tcW w:w="2880" w:type="dxa"/>
            <w:vAlign w:val="center"/>
          </w:tcPr>
          <w:p w14:paraId="05A8438F" w14:textId="77777777" w:rsidR="001258D0" w:rsidRPr="006E088E" w:rsidRDefault="00026578">
            <w:pPr>
              <w:rPr>
                <w:lang w:val="es-CO"/>
              </w:rPr>
            </w:pPr>
            <w:r w:rsidRPr="006E088E">
              <w:rPr>
                <w:lang w:val="es-CO"/>
              </w:rPr>
              <w:t>% cumplimiento de parámetros de vertimiento</w:t>
            </w:r>
          </w:p>
        </w:tc>
        <w:tc>
          <w:tcPr>
            <w:tcW w:w="4032" w:type="dxa"/>
            <w:vAlign w:val="center"/>
          </w:tcPr>
          <w:p w14:paraId="23347FB2" w14:textId="77777777" w:rsidR="001258D0" w:rsidRPr="006E088E" w:rsidRDefault="00026578">
            <w:pPr>
              <w:rPr>
                <w:lang w:val="es-CO"/>
              </w:rPr>
            </w:pPr>
            <w:r w:rsidRPr="006E088E">
              <w:rPr>
                <w:lang w:val="es-CO"/>
              </w:rPr>
              <w:t>Parámetros conformes / total evaluado × 100</w:t>
            </w:r>
          </w:p>
        </w:tc>
        <w:tc>
          <w:tcPr>
            <w:tcW w:w="2304" w:type="dxa"/>
            <w:vAlign w:val="center"/>
          </w:tcPr>
          <w:p w14:paraId="301392BA" w14:textId="77777777" w:rsidR="001258D0" w:rsidRPr="006E088E" w:rsidRDefault="00026578">
            <w:pPr>
              <w:rPr>
                <w:lang w:val="es-CO"/>
              </w:rPr>
            </w:pPr>
            <w:r w:rsidRPr="006E088E">
              <w:rPr>
                <w:lang w:val="es-CO"/>
              </w:rPr>
              <w:t>Controlar conformidad ambiental.</w:t>
            </w:r>
          </w:p>
        </w:tc>
      </w:tr>
      <w:tr w:rsidR="001258D0" w:rsidRPr="006E088E" w14:paraId="3B8F93C4" w14:textId="77777777">
        <w:trPr>
          <w:jc w:val="center"/>
        </w:trPr>
        <w:tc>
          <w:tcPr>
            <w:tcW w:w="2880" w:type="dxa"/>
            <w:vAlign w:val="center"/>
          </w:tcPr>
          <w:p w14:paraId="220A2166" w14:textId="77777777" w:rsidR="001258D0" w:rsidRPr="006E088E" w:rsidRDefault="00026578">
            <w:pPr>
              <w:rPr>
                <w:lang w:val="es-CO"/>
              </w:rPr>
            </w:pPr>
            <w:r w:rsidRPr="006E088E">
              <w:rPr>
                <w:lang w:val="es-CO"/>
              </w:rPr>
              <w:t>Número de desviaciones mensuales</w:t>
            </w:r>
          </w:p>
        </w:tc>
        <w:tc>
          <w:tcPr>
            <w:tcW w:w="4032" w:type="dxa"/>
            <w:vAlign w:val="center"/>
          </w:tcPr>
          <w:p w14:paraId="79B0158D" w14:textId="77777777" w:rsidR="001258D0" w:rsidRPr="006E088E" w:rsidRDefault="00026578">
            <w:pPr>
              <w:rPr>
                <w:lang w:val="es-CO"/>
              </w:rPr>
            </w:pPr>
            <w:r w:rsidRPr="006E088E">
              <w:rPr>
                <w:lang w:val="es-CO"/>
              </w:rPr>
              <w:t>Conteo mensual</w:t>
            </w:r>
          </w:p>
        </w:tc>
        <w:tc>
          <w:tcPr>
            <w:tcW w:w="2304" w:type="dxa"/>
            <w:vAlign w:val="center"/>
          </w:tcPr>
          <w:p w14:paraId="7337B7B5" w14:textId="77777777" w:rsidR="001258D0" w:rsidRPr="006E088E" w:rsidRDefault="00026578">
            <w:pPr>
              <w:rPr>
                <w:lang w:val="es-CO"/>
              </w:rPr>
            </w:pPr>
            <w:r w:rsidRPr="006E088E">
              <w:rPr>
                <w:lang w:val="es-CO"/>
              </w:rPr>
              <w:t>Identificar comportamiento del sistema.</w:t>
            </w:r>
          </w:p>
        </w:tc>
      </w:tr>
      <w:tr w:rsidR="001258D0" w:rsidRPr="006E088E" w14:paraId="6005F07F" w14:textId="77777777">
        <w:trPr>
          <w:jc w:val="center"/>
        </w:trPr>
        <w:tc>
          <w:tcPr>
            <w:tcW w:w="2880" w:type="dxa"/>
            <w:vAlign w:val="center"/>
          </w:tcPr>
          <w:p w14:paraId="0E24872B" w14:textId="77777777" w:rsidR="001258D0" w:rsidRPr="006E088E" w:rsidRDefault="00026578">
            <w:pPr>
              <w:rPr>
                <w:lang w:val="es-CO"/>
              </w:rPr>
            </w:pPr>
            <w:r w:rsidRPr="006E088E">
              <w:rPr>
                <w:lang w:val="es-CO"/>
              </w:rPr>
              <w:t>Consumo de químicos por m³ tratado</w:t>
            </w:r>
          </w:p>
        </w:tc>
        <w:tc>
          <w:tcPr>
            <w:tcW w:w="4032" w:type="dxa"/>
            <w:vAlign w:val="center"/>
          </w:tcPr>
          <w:p w14:paraId="2A62429B" w14:textId="77777777" w:rsidR="001258D0" w:rsidRPr="006E088E" w:rsidRDefault="00026578">
            <w:pPr>
              <w:rPr>
                <w:lang w:val="es-CO"/>
              </w:rPr>
            </w:pPr>
            <w:r w:rsidRPr="006E088E">
              <w:rPr>
                <w:lang w:val="es-CO"/>
              </w:rPr>
              <w:t>Cantidad consumida / volumen tratado</w:t>
            </w:r>
          </w:p>
        </w:tc>
        <w:tc>
          <w:tcPr>
            <w:tcW w:w="2304" w:type="dxa"/>
            <w:vAlign w:val="center"/>
          </w:tcPr>
          <w:p w14:paraId="16A200D0" w14:textId="77777777" w:rsidR="001258D0" w:rsidRPr="006E088E" w:rsidRDefault="00026578">
            <w:pPr>
              <w:rPr>
                <w:lang w:val="es-CO"/>
              </w:rPr>
            </w:pPr>
            <w:r w:rsidRPr="006E088E">
              <w:rPr>
                <w:lang w:val="es-CO"/>
              </w:rPr>
              <w:t>Evaluar eficiencia del proceso.</w:t>
            </w:r>
          </w:p>
        </w:tc>
      </w:tr>
      <w:tr w:rsidR="001258D0" w:rsidRPr="006E088E" w14:paraId="408070D7" w14:textId="77777777">
        <w:trPr>
          <w:jc w:val="center"/>
        </w:trPr>
        <w:tc>
          <w:tcPr>
            <w:tcW w:w="2880" w:type="dxa"/>
            <w:vAlign w:val="center"/>
          </w:tcPr>
          <w:p w14:paraId="5EE8162C" w14:textId="77777777" w:rsidR="001258D0" w:rsidRPr="006E088E" w:rsidRDefault="00026578">
            <w:pPr>
              <w:rPr>
                <w:lang w:val="es-CO"/>
              </w:rPr>
            </w:pPr>
            <w:r w:rsidRPr="006E088E">
              <w:rPr>
                <w:lang w:val="es-CO"/>
              </w:rPr>
              <w:t>Cumplimiento del registro</w:t>
            </w:r>
          </w:p>
        </w:tc>
        <w:tc>
          <w:tcPr>
            <w:tcW w:w="4032" w:type="dxa"/>
            <w:vAlign w:val="center"/>
          </w:tcPr>
          <w:p w14:paraId="08A76E41" w14:textId="77777777" w:rsidR="001258D0" w:rsidRPr="006E088E" w:rsidRDefault="00026578">
            <w:pPr>
              <w:rPr>
                <w:lang w:val="es-CO"/>
              </w:rPr>
            </w:pPr>
            <w:r w:rsidRPr="006E088E">
              <w:rPr>
                <w:lang w:val="es-CO"/>
              </w:rPr>
              <w:t>Registros diligenciados / registros programados × 100</w:t>
            </w:r>
          </w:p>
        </w:tc>
        <w:tc>
          <w:tcPr>
            <w:tcW w:w="2304" w:type="dxa"/>
            <w:vAlign w:val="center"/>
          </w:tcPr>
          <w:p w14:paraId="1A3D660B" w14:textId="77777777" w:rsidR="001258D0" w:rsidRPr="006E088E" w:rsidRDefault="00026578">
            <w:pPr>
              <w:rPr>
                <w:lang w:val="es-CO"/>
              </w:rPr>
            </w:pPr>
            <w:r w:rsidRPr="006E088E">
              <w:rPr>
                <w:lang w:val="es-CO"/>
              </w:rPr>
              <w:t>Asegurar trazabilidad documental.</w:t>
            </w:r>
          </w:p>
        </w:tc>
      </w:tr>
    </w:tbl>
    <w:p w14:paraId="1A75AE77" w14:textId="77777777" w:rsidR="001258D0" w:rsidRPr="006E088E" w:rsidRDefault="00026578">
      <w:pPr>
        <w:rPr>
          <w:lang w:val="es-CO"/>
        </w:rPr>
      </w:pPr>
      <w:r w:rsidRPr="006E088E">
        <w:rPr>
          <w:lang w:val="es-CO"/>
        </w:rPr>
        <w:lastRenderedPageBreak/>
        <w:t xml:space="preserve">Estos indicadores convierten la operación de la </w:t>
      </w:r>
      <w:proofErr w:type="spellStart"/>
      <w:r w:rsidRPr="006E088E">
        <w:rPr>
          <w:lang w:val="es-CO"/>
        </w:rPr>
        <w:t>PTARI</w:t>
      </w:r>
      <w:proofErr w:type="spellEnd"/>
      <w:r w:rsidRPr="006E088E">
        <w:rPr>
          <w:lang w:val="es-CO"/>
        </w:rPr>
        <w:t xml:space="preserve"> en información útil para la toma de decisiones. Su propósito es pasar del control reactivo a un esquema de mejora continua del sistema.</w:t>
      </w:r>
    </w:p>
    <w:p w14:paraId="2FB2D436" w14:textId="77777777" w:rsidR="001258D0" w:rsidRPr="006E088E" w:rsidRDefault="00026578">
      <w:pPr>
        <w:rPr>
          <w:lang w:val="es-CO"/>
        </w:rPr>
      </w:pPr>
      <w:r w:rsidRPr="006E088E">
        <w:rPr>
          <w:b/>
          <w:sz w:val="23"/>
          <w:lang w:val="es-CO"/>
        </w:rPr>
        <w:t>14. GUÍA DE BOLSILLO PARA OPERACIÓN EN CAMPO</w:t>
      </w:r>
    </w:p>
    <w:p w14:paraId="095A37AF" w14:textId="77777777" w:rsidR="006E088E" w:rsidRDefault="00026578">
      <w:pPr>
        <w:rPr>
          <w:lang w:val="es-CO"/>
        </w:rPr>
      </w:pPr>
      <w:r w:rsidRPr="006E088E">
        <w:rPr>
          <w:lang w:val="es-CO"/>
        </w:rPr>
        <w:t xml:space="preserve">Objetivo: operar y controlar la </w:t>
      </w:r>
      <w:proofErr w:type="spellStart"/>
      <w:r w:rsidRPr="006E088E">
        <w:rPr>
          <w:lang w:val="es-CO"/>
        </w:rPr>
        <w:t>PTARI</w:t>
      </w:r>
      <w:proofErr w:type="spellEnd"/>
      <w:r w:rsidRPr="006E088E">
        <w:rPr>
          <w:lang w:val="es-CO"/>
        </w:rPr>
        <w:t xml:space="preserve"> cumpliendo límites ambientales.</w:t>
      </w:r>
      <w:r w:rsidRPr="006E088E">
        <w:rPr>
          <w:lang w:val="es-CO"/>
        </w:rPr>
        <w:br/>
      </w:r>
      <w:r w:rsidRPr="006E088E">
        <w:rPr>
          <w:lang w:val="es-CO"/>
        </w:rPr>
        <w:br/>
        <w:t>Etapas: Recepción → Pretratamiento → Fisicoquímico → Sedimentación → Vertimiento.</w:t>
      </w:r>
      <w:r w:rsidRPr="006E088E">
        <w:rPr>
          <w:lang w:val="es-CO"/>
        </w:rPr>
        <w:br/>
      </w:r>
      <w:r w:rsidRPr="006E088E">
        <w:rPr>
          <w:lang w:val="es-CO"/>
        </w:rPr>
        <w:br/>
        <w:t>Parámetros clave:</w:t>
      </w:r>
    </w:p>
    <w:p w14:paraId="28F67894" w14:textId="77777777" w:rsidR="001F4DA8" w:rsidRDefault="00026578">
      <w:pPr>
        <w:rPr>
          <w:lang w:val="es-CO"/>
        </w:rPr>
      </w:pPr>
      <w:r w:rsidRPr="006E088E">
        <w:rPr>
          <w:lang w:val="es-CO"/>
        </w:rPr>
        <w:br/>
        <w:t>• pH 6.0 – 9.0</w:t>
      </w:r>
      <w:r w:rsidRPr="006E088E">
        <w:rPr>
          <w:lang w:val="es-CO"/>
        </w:rPr>
        <w:br/>
        <w:t>• Temperatura &lt; 40 °C</w:t>
      </w:r>
      <w:r w:rsidRPr="006E088E">
        <w:rPr>
          <w:lang w:val="es-CO"/>
        </w:rPr>
        <w:br/>
        <w:t xml:space="preserve">• </w:t>
      </w:r>
      <w:proofErr w:type="spellStart"/>
      <w:r w:rsidRPr="006E088E">
        <w:rPr>
          <w:lang w:val="es-CO"/>
        </w:rPr>
        <w:t>DBO5</w:t>
      </w:r>
      <w:proofErr w:type="spellEnd"/>
      <w:r w:rsidRPr="006E088E">
        <w:rPr>
          <w:lang w:val="es-CO"/>
        </w:rPr>
        <w:t xml:space="preserve"> &lt; 100 mg/L</w:t>
      </w:r>
      <w:r w:rsidRPr="006E088E">
        <w:rPr>
          <w:lang w:val="es-CO"/>
        </w:rPr>
        <w:br/>
        <w:t xml:space="preserve">• </w:t>
      </w:r>
      <w:proofErr w:type="spellStart"/>
      <w:r w:rsidRPr="006E088E">
        <w:rPr>
          <w:lang w:val="es-CO"/>
        </w:rPr>
        <w:t>DQO</w:t>
      </w:r>
      <w:proofErr w:type="spellEnd"/>
      <w:r w:rsidRPr="006E088E">
        <w:rPr>
          <w:lang w:val="es-CO"/>
        </w:rPr>
        <w:t xml:space="preserve"> &lt; 200 mg/L</w:t>
      </w:r>
      <w:r w:rsidRPr="006E088E">
        <w:rPr>
          <w:lang w:val="es-CO"/>
        </w:rPr>
        <w:br/>
        <w:t>• SST &lt; 150 mg/L</w:t>
      </w:r>
      <w:r w:rsidRPr="006E088E">
        <w:rPr>
          <w:lang w:val="es-CO"/>
        </w:rPr>
        <w:br/>
        <w:t>• Aceites y grasas &lt; 20 mg/L</w:t>
      </w:r>
      <w:r w:rsidRPr="006E088E">
        <w:rPr>
          <w:lang w:val="es-CO"/>
        </w:rPr>
        <w:br/>
      </w:r>
      <w:r w:rsidRPr="006E088E">
        <w:rPr>
          <w:lang w:val="es-CO"/>
        </w:rPr>
        <w:br/>
        <w:t>Secuencia:</w:t>
      </w:r>
    </w:p>
    <w:p w14:paraId="077D9B30" w14:textId="77777777" w:rsidR="001F4DA8" w:rsidRDefault="001F4DA8" w:rsidP="001F4DA8">
      <w:pPr>
        <w:rPr>
          <w:lang w:val="es-CO"/>
        </w:rPr>
      </w:pPr>
      <w:r w:rsidRPr="001F4DA8">
        <w:rPr>
          <w:lang w:val="es-CO"/>
        </w:rPr>
        <w:t>La secuencia debe seguir estos pasos:</w:t>
      </w:r>
    </w:p>
    <w:p w14:paraId="7A83F24E" w14:textId="271AD175" w:rsidR="001258D0" w:rsidRPr="001F4DA8" w:rsidRDefault="00026578" w:rsidP="001F4DA8">
      <w:pPr>
        <w:pStyle w:val="Prrafodelista"/>
        <w:rPr>
          <w:lang w:val="es-CO"/>
        </w:rPr>
      </w:pPr>
      <w:r w:rsidRPr="001F4DA8">
        <w:rPr>
          <w:lang w:val="es-CO"/>
        </w:rPr>
        <w:t>1. Inspeccionar</w:t>
      </w:r>
      <w:r w:rsidRPr="001F4DA8">
        <w:rPr>
          <w:lang w:val="es-CO"/>
        </w:rPr>
        <w:br/>
        <w:t>2. Dosificar</w:t>
      </w:r>
      <w:r w:rsidRPr="001F4DA8">
        <w:rPr>
          <w:lang w:val="es-CO"/>
        </w:rPr>
        <w:br/>
        <w:t>3. Monitorear</w:t>
      </w:r>
      <w:r w:rsidRPr="001F4DA8">
        <w:rPr>
          <w:lang w:val="es-CO"/>
        </w:rPr>
        <w:br/>
        <w:t>4. Registrar</w:t>
      </w:r>
      <w:r w:rsidRPr="001F4DA8">
        <w:rPr>
          <w:lang w:val="es-CO"/>
        </w:rPr>
        <w:br/>
        <w:t>5. Reportar desviaciones</w:t>
      </w:r>
    </w:p>
    <w:p w14:paraId="32F3A09C" w14:textId="77777777" w:rsidR="001258D0" w:rsidRPr="006E088E" w:rsidRDefault="00026578">
      <w:pPr>
        <w:rPr>
          <w:lang w:val="es-CO"/>
        </w:rPr>
      </w:pPr>
      <w:r w:rsidRPr="006E088E">
        <w:rPr>
          <w:b/>
          <w:sz w:val="23"/>
          <w:lang w:val="es-CO"/>
        </w:rPr>
        <w:t xml:space="preserve">15. IMPORTANCIA OPERATIVA Y AMBIENTAL DE LA </w:t>
      </w:r>
      <w:proofErr w:type="spellStart"/>
      <w:r w:rsidRPr="006E088E">
        <w:rPr>
          <w:b/>
          <w:sz w:val="23"/>
          <w:lang w:val="es-CO"/>
        </w:rPr>
        <w:t>PTARI</w:t>
      </w:r>
      <w:proofErr w:type="spellEnd"/>
    </w:p>
    <w:p w14:paraId="47654754" w14:textId="77777777" w:rsidR="001258D0" w:rsidRPr="006E088E" w:rsidRDefault="00026578">
      <w:pPr>
        <w:rPr>
          <w:lang w:val="es-CO"/>
        </w:rPr>
      </w:pPr>
      <w:r w:rsidRPr="006E088E">
        <w:rPr>
          <w:lang w:val="es-CO"/>
        </w:rPr>
        <w:t xml:space="preserve">La </w:t>
      </w:r>
      <w:proofErr w:type="spellStart"/>
      <w:r w:rsidRPr="006E088E">
        <w:rPr>
          <w:lang w:val="es-CO"/>
        </w:rPr>
        <w:t>PTARI</w:t>
      </w:r>
      <w:proofErr w:type="spellEnd"/>
      <w:r w:rsidRPr="006E088E">
        <w:rPr>
          <w:lang w:val="es-CO"/>
        </w:rPr>
        <w:t xml:space="preserve"> constituye un punto crítico del proceso de Infraestructura y Medio Ambiente, debido a su relación directa con el cumplimiento normativo, la sostenibilidad ambiental y la prevención de sanciones legales. Su operación no debe limitarse a una rutina de limpieza o revisión visual, sino que debe ejecutarse bajo criterios técnicos, control paramétrico y trazabilidad documental. En este sentido, el presente protocolo establece una base operativa que permite articular seguridad, ambiente, control del riesgo y mejora continua.</w:t>
      </w:r>
    </w:p>
    <w:sectPr w:rsidR="001258D0" w:rsidRPr="006E088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8136350"/>
    <w:multiLevelType w:val="hybridMultilevel"/>
    <w:tmpl w:val="80A483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F6866A9"/>
    <w:multiLevelType w:val="hybridMultilevel"/>
    <w:tmpl w:val="54C8CE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30443352">
    <w:abstractNumId w:val="8"/>
  </w:num>
  <w:num w:numId="2" w16cid:durableId="519852001">
    <w:abstractNumId w:val="6"/>
  </w:num>
  <w:num w:numId="3" w16cid:durableId="1182622286">
    <w:abstractNumId w:val="5"/>
  </w:num>
  <w:num w:numId="4" w16cid:durableId="1086151227">
    <w:abstractNumId w:val="4"/>
  </w:num>
  <w:num w:numId="5" w16cid:durableId="798915927">
    <w:abstractNumId w:val="7"/>
  </w:num>
  <w:num w:numId="6" w16cid:durableId="116065645">
    <w:abstractNumId w:val="3"/>
  </w:num>
  <w:num w:numId="7" w16cid:durableId="396518877">
    <w:abstractNumId w:val="2"/>
  </w:num>
  <w:num w:numId="8" w16cid:durableId="467089296">
    <w:abstractNumId w:val="1"/>
  </w:num>
  <w:num w:numId="9" w16cid:durableId="271591922">
    <w:abstractNumId w:val="0"/>
  </w:num>
  <w:num w:numId="10" w16cid:durableId="1116143780">
    <w:abstractNumId w:val="10"/>
  </w:num>
  <w:num w:numId="11" w16cid:durableId="806048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6578"/>
    <w:rsid w:val="00034616"/>
    <w:rsid w:val="0006063C"/>
    <w:rsid w:val="001258D0"/>
    <w:rsid w:val="0015074B"/>
    <w:rsid w:val="001F4DA8"/>
    <w:rsid w:val="0029639D"/>
    <w:rsid w:val="00326F90"/>
    <w:rsid w:val="005B187B"/>
    <w:rsid w:val="006E088E"/>
    <w:rsid w:val="00AA1D8D"/>
    <w:rsid w:val="00B47730"/>
    <w:rsid w:val="00B700D2"/>
    <w:rsid w:val="00B826FC"/>
    <w:rsid w:val="00BC14F6"/>
    <w:rsid w:val="00CB0664"/>
    <w:rsid w:val="00FA19F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6C6AB95-5F3E-4DFC-9973-A412FA701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2144</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5</cp:revision>
  <dcterms:created xsi:type="dcterms:W3CDTF">2013-12-23T23:15:00Z</dcterms:created>
  <dcterms:modified xsi:type="dcterms:W3CDTF">2026-04-13T03:41:00Z</dcterms:modified>
  <cp:category/>
</cp:coreProperties>
</file>